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8F" w:rsidRDefault="000E578F" w:rsidP="00CA23F9">
      <w:pPr>
        <w:autoSpaceDE w:val="0"/>
        <w:autoSpaceDN w:val="0"/>
        <w:adjustRightInd w:val="0"/>
        <w:spacing w:line="578" w:lineRule="atLeast"/>
        <w:jc w:val="center"/>
        <w:rPr>
          <w:rFonts w:ascii="宋体" w:eastAsia="宋体" w:cs="宋体"/>
          <w:b/>
          <w:bCs/>
          <w:kern w:val="0"/>
          <w:sz w:val="44"/>
          <w:szCs w:val="44"/>
          <w:lang w:val="zh-CN"/>
        </w:rPr>
      </w:pPr>
    </w:p>
    <w:p w:rsidR="00DF350C" w:rsidRDefault="00DF350C" w:rsidP="00CA23F9">
      <w:pPr>
        <w:autoSpaceDE w:val="0"/>
        <w:autoSpaceDN w:val="0"/>
        <w:adjustRightInd w:val="0"/>
        <w:spacing w:line="578" w:lineRule="atLeast"/>
        <w:jc w:val="center"/>
        <w:rPr>
          <w:rFonts w:ascii="宋体" w:eastAsia="宋体" w:cs="宋体"/>
          <w:b/>
          <w:bCs/>
          <w:kern w:val="0"/>
          <w:sz w:val="44"/>
          <w:szCs w:val="44"/>
          <w:lang w:val="zh-CN"/>
        </w:rPr>
      </w:pPr>
      <w:r>
        <w:rPr>
          <w:rFonts w:ascii="宋体" w:eastAsia="宋体" w:cs="宋体" w:hint="eastAsia"/>
          <w:b/>
          <w:bCs/>
          <w:kern w:val="0"/>
          <w:sz w:val="44"/>
          <w:szCs w:val="44"/>
          <w:lang w:val="zh-CN"/>
        </w:rPr>
        <w:t>财政支出项目绩效评价报告</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评价类型：</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实施过程评</w:t>
      </w:r>
      <w:r w:rsidR="00701276">
        <w:rPr>
          <w:rFonts w:ascii="仿宋_GB2312" w:eastAsia="仿宋_GB2312" w:cs="仿宋_GB2312" w:hint="eastAsia"/>
          <w:kern w:val="0"/>
          <w:sz w:val="32"/>
          <w:szCs w:val="32"/>
          <w:u w:val="single"/>
          <w:lang w:val="zh-CN"/>
        </w:rPr>
        <w:t>价</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完成结果评价</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项目名称：</w:t>
      </w:r>
      <w:r>
        <w:rPr>
          <w:rFonts w:ascii="仿宋_GB2312" w:eastAsia="仿宋_GB2312" w:cs="仿宋_GB2312"/>
          <w:kern w:val="0"/>
          <w:sz w:val="32"/>
          <w:szCs w:val="32"/>
          <w:lang w:val="zh-CN"/>
        </w:rPr>
        <w:t xml:space="preserve"> </w:t>
      </w:r>
      <w:r w:rsidR="00B57D72">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u w:val="single"/>
          <w:lang w:val="zh-CN"/>
        </w:rPr>
        <w:t xml:space="preserve"> </w:t>
      </w:r>
      <w:r w:rsidR="00153D65">
        <w:rPr>
          <w:rFonts w:ascii="仿宋_GB2312" w:eastAsia="仿宋_GB2312" w:cs="仿宋_GB2312" w:hint="eastAsia"/>
          <w:kern w:val="0"/>
          <w:sz w:val="32"/>
          <w:szCs w:val="32"/>
          <w:u w:val="single"/>
          <w:lang w:val="zh-CN"/>
        </w:rPr>
        <w:t>2</w:t>
      </w:r>
      <w:r w:rsidR="00153D65">
        <w:rPr>
          <w:rFonts w:ascii="仿宋_GB2312" w:eastAsia="仿宋_GB2312" w:cs="仿宋_GB2312"/>
          <w:kern w:val="0"/>
          <w:sz w:val="32"/>
          <w:szCs w:val="32"/>
          <w:u w:val="single"/>
          <w:lang w:val="zh-CN"/>
        </w:rPr>
        <w:t>014-2016</w:t>
      </w:r>
      <w:r w:rsidR="00153D65">
        <w:rPr>
          <w:rFonts w:ascii="仿宋_GB2312" w:eastAsia="仿宋_GB2312" w:cs="仿宋_GB2312" w:hint="eastAsia"/>
          <w:kern w:val="0"/>
          <w:sz w:val="32"/>
          <w:szCs w:val="32"/>
          <w:u w:val="single"/>
          <w:lang w:val="zh-CN"/>
        </w:rPr>
        <w:t>年</w:t>
      </w:r>
      <w:r w:rsidR="00153D65">
        <w:rPr>
          <w:rFonts w:ascii="仿宋_GB2312" w:eastAsia="仿宋_GB2312" w:cs="仿宋_GB2312"/>
          <w:kern w:val="0"/>
          <w:sz w:val="32"/>
          <w:szCs w:val="32"/>
          <w:u w:val="single"/>
          <w:lang w:val="zh-CN"/>
        </w:rPr>
        <w:t>审计信息化建设项目</w:t>
      </w:r>
      <w:r w:rsidR="00153D65">
        <w:rPr>
          <w:rFonts w:ascii="仿宋_GB2312" w:eastAsia="仿宋_GB2312" w:cs="仿宋_GB2312" w:hint="eastAsia"/>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项目单位：</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主管部门：</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评价时间：</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4</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20</w:t>
      </w:r>
      <w:r>
        <w:rPr>
          <w:rFonts w:ascii="仿宋_GB2312" w:eastAsia="仿宋_GB2312" w:cs="仿宋_GB2312" w:hint="eastAsia"/>
          <w:kern w:val="0"/>
          <w:sz w:val="32"/>
          <w:szCs w:val="32"/>
          <w:u w:val="single"/>
          <w:lang w:val="zh-CN"/>
        </w:rPr>
        <w:t>日至</w:t>
      </w:r>
      <w:r>
        <w:rPr>
          <w:rFonts w:ascii="仿宋_GB2312" w:eastAsia="仿宋_GB2312" w:cs="仿宋_GB2312"/>
          <w:kern w:val="0"/>
          <w:sz w:val="32"/>
          <w:szCs w:val="32"/>
          <w:u w:val="single"/>
          <w:lang w:val="zh-CN"/>
        </w:rPr>
        <w:t>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1</w:t>
      </w:r>
      <w:r w:rsidR="00CE66B3">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日</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组织方式：</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财政部门</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主管部门</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评价机构：</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中介机构</w:t>
      </w:r>
      <w:r>
        <w:rPr>
          <w:rFonts w:ascii="仿宋_GB2312" w:eastAsia="仿宋_GB2312" w:cs="仿宋_GB2312"/>
          <w:kern w:val="0"/>
          <w:sz w:val="32"/>
          <w:szCs w:val="32"/>
          <w:u w:val="single"/>
          <w:lang w:val="zh-CN"/>
        </w:rPr>
        <w:t xml:space="preserve"> </w:t>
      </w:r>
      <w:r w:rsidR="008569BF">
        <w:rPr>
          <w:rFonts w:ascii="仿宋_GB2312" w:eastAsia="仿宋_GB2312" w:cs="仿宋_GB2312"/>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专家组</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项目单位评价组</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510DC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评价单位（盖章）：</w:t>
      </w:r>
      <w:r w:rsidR="00AD300E">
        <w:rPr>
          <w:rFonts w:ascii="仿宋_GB2312" w:eastAsia="仿宋_GB2312" w:cs="仿宋_GB2312" w:hint="eastAsia"/>
          <w:kern w:val="0"/>
          <w:sz w:val="32"/>
          <w:szCs w:val="32"/>
          <w:lang w:val="zh-CN"/>
        </w:rPr>
        <w:t>海南省</w:t>
      </w:r>
      <w:r w:rsidR="00AD300E">
        <w:rPr>
          <w:rFonts w:ascii="仿宋_GB2312" w:eastAsia="仿宋_GB2312" w:cs="仿宋_GB2312"/>
          <w:kern w:val="0"/>
          <w:sz w:val="32"/>
          <w:szCs w:val="32"/>
          <w:lang w:val="zh-CN"/>
        </w:rPr>
        <w:t>审计厅</w:t>
      </w:r>
    </w:p>
    <w:p w:rsidR="00DF350C" w:rsidRDefault="003B3FE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上</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报</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时</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间：</w:t>
      </w:r>
      <w:r w:rsidR="00AD300E">
        <w:rPr>
          <w:rFonts w:ascii="仿宋_GB2312" w:eastAsia="仿宋_GB2312" w:cs="仿宋_GB2312" w:hint="eastAsia"/>
          <w:kern w:val="0"/>
          <w:sz w:val="32"/>
          <w:szCs w:val="32"/>
          <w:lang w:val="zh-CN"/>
        </w:rPr>
        <w:t>2020年5月1</w:t>
      </w:r>
      <w:r w:rsidR="00CE66B3">
        <w:rPr>
          <w:rFonts w:ascii="仿宋_GB2312" w:eastAsia="仿宋_GB2312" w:cs="仿宋_GB2312"/>
          <w:kern w:val="0"/>
          <w:sz w:val="32"/>
          <w:szCs w:val="32"/>
          <w:lang w:val="zh-CN"/>
        </w:rPr>
        <w:t>5</w:t>
      </w:r>
      <w:r w:rsidR="00AD300E">
        <w:rPr>
          <w:rFonts w:ascii="仿宋_GB2312" w:eastAsia="仿宋_GB2312" w:cs="仿宋_GB2312" w:hint="eastAsia"/>
          <w:kern w:val="0"/>
          <w:sz w:val="32"/>
          <w:szCs w:val="32"/>
          <w:lang w:val="zh-CN"/>
        </w:rPr>
        <w:t>日</w:t>
      </w:r>
    </w:p>
    <w:p w:rsidR="00DF350C" w:rsidRDefault="00DF350C" w:rsidP="00CA23F9">
      <w:pPr>
        <w:autoSpaceDE w:val="0"/>
        <w:autoSpaceDN w:val="0"/>
        <w:adjustRightInd w:val="0"/>
        <w:spacing w:line="578" w:lineRule="atLeast"/>
        <w:jc w:val="left"/>
        <w:rPr>
          <w:rFonts w:ascii="黑体" w:eastAsia="黑体" w:cs="黑体"/>
          <w:kern w:val="0"/>
          <w:sz w:val="32"/>
          <w:szCs w:val="32"/>
          <w:lang w:val="zh-CN"/>
        </w:rPr>
      </w:pPr>
    </w:p>
    <w:p w:rsidR="00DF350C" w:rsidRDefault="00DF350C" w:rsidP="00CA23F9">
      <w:pPr>
        <w:autoSpaceDE w:val="0"/>
        <w:autoSpaceDN w:val="0"/>
        <w:adjustRightInd w:val="0"/>
        <w:spacing w:line="578" w:lineRule="atLeast"/>
        <w:jc w:val="left"/>
        <w:rPr>
          <w:rFonts w:ascii="仿宋_GB2312" w:eastAsia="仿宋_GB2312" w:cs="仿宋_GB2312"/>
          <w:b/>
          <w:bCs/>
          <w:kern w:val="0"/>
          <w:sz w:val="32"/>
          <w:szCs w:val="32"/>
          <w:lang w:val="zh-CN"/>
        </w:rPr>
      </w:pPr>
      <w:r>
        <w:rPr>
          <w:rFonts w:ascii="仿宋_GB2312" w:eastAsia="仿宋_GB2312" w:cs="仿宋_GB2312"/>
          <w:b/>
          <w:bCs/>
          <w:kern w:val="0"/>
          <w:sz w:val="32"/>
          <w:szCs w:val="32"/>
          <w:lang w:val="zh-CN"/>
        </w:rPr>
        <w:t xml:space="preserve"> </w:t>
      </w:r>
    </w:p>
    <w:p w:rsidR="00DF350C" w:rsidRDefault="00DF350C" w:rsidP="00CA23F9">
      <w:pPr>
        <w:autoSpaceDE w:val="0"/>
        <w:autoSpaceDN w:val="0"/>
        <w:adjustRightInd w:val="0"/>
        <w:spacing w:line="578" w:lineRule="atLeast"/>
        <w:ind w:firstLine="420"/>
        <w:jc w:val="center"/>
        <w:rPr>
          <w:rFonts w:ascii="黑体" w:eastAsia="黑体" w:cs="黑体"/>
          <w:b/>
          <w:bCs/>
          <w:kern w:val="0"/>
          <w:sz w:val="44"/>
          <w:szCs w:val="44"/>
          <w:lang w:val="zh-CN"/>
        </w:rPr>
      </w:pPr>
      <w:r>
        <w:rPr>
          <w:rFonts w:ascii="黑体" w:eastAsia="黑体" w:cs="黑体" w:hint="eastAsia"/>
          <w:b/>
          <w:bCs/>
          <w:kern w:val="0"/>
          <w:sz w:val="44"/>
          <w:szCs w:val="44"/>
          <w:lang w:val="zh-CN"/>
        </w:rPr>
        <w:lastRenderedPageBreak/>
        <w:t>项目绩效目标表</w:t>
      </w:r>
    </w:p>
    <w:p w:rsidR="00DF350C" w:rsidRDefault="00DF350C" w:rsidP="00CA23F9">
      <w:pPr>
        <w:autoSpaceDE w:val="0"/>
        <w:autoSpaceDN w:val="0"/>
        <w:adjustRightInd w:val="0"/>
        <w:spacing w:line="578" w:lineRule="atLeast"/>
        <w:jc w:val="left"/>
        <w:rPr>
          <w:rFonts w:ascii="宋体" w:eastAsia="宋体" w:cs="宋体"/>
          <w:b/>
          <w:bCs/>
          <w:kern w:val="0"/>
          <w:sz w:val="24"/>
          <w:szCs w:val="24"/>
          <w:lang w:val="zh-CN"/>
        </w:rPr>
      </w:pPr>
      <w:r>
        <w:rPr>
          <w:rFonts w:ascii="宋体" w:eastAsia="宋体" w:cs="宋体" w:hint="eastAsia"/>
          <w:b/>
          <w:bCs/>
          <w:kern w:val="0"/>
          <w:sz w:val="24"/>
          <w:szCs w:val="24"/>
          <w:lang w:val="zh-CN"/>
        </w:rPr>
        <w:t>项目名称：</w:t>
      </w:r>
      <w:r w:rsidR="0066391D">
        <w:rPr>
          <w:rFonts w:ascii="仿宋_GB2312" w:eastAsia="仿宋_GB2312" w:cs="仿宋_GB2312" w:hint="eastAsia"/>
          <w:kern w:val="0"/>
          <w:sz w:val="32"/>
          <w:szCs w:val="32"/>
          <w:u w:val="single"/>
          <w:lang w:val="zh-CN"/>
        </w:rPr>
        <w:t>2</w:t>
      </w:r>
      <w:r w:rsidR="0066391D">
        <w:rPr>
          <w:rFonts w:ascii="仿宋_GB2312" w:eastAsia="仿宋_GB2312" w:cs="仿宋_GB2312"/>
          <w:kern w:val="0"/>
          <w:sz w:val="32"/>
          <w:szCs w:val="32"/>
          <w:u w:val="single"/>
          <w:lang w:val="zh-CN"/>
        </w:rPr>
        <w:t>014-2016</w:t>
      </w:r>
      <w:r w:rsidR="0066391D">
        <w:rPr>
          <w:rFonts w:ascii="仿宋_GB2312" w:eastAsia="仿宋_GB2312" w:cs="仿宋_GB2312" w:hint="eastAsia"/>
          <w:kern w:val="0"/>
          <w:sz w:val="32"/>
          <w:szCs w:val="32"/>
          <w:u w:val="single"/>
          <w:lang w:val="zh-CN"/>
        </w:rPr>
        <w:t>年</w:t>
      </w:r>
      <w:r w:rsidR="0066391D">
        <w:rPr>
          <w:rFonts w:ascii="仿宋_GB2312" w:eastAsia="仿宋_GB2312" w:cs="仿宋_GB2312"/>
          <w:kern w:val="0"/>
          <w:sz w:val="32"/>
          <w:szCs w:val="32"/>
          <w:u w:val="single"/>
          <w:lang w:val="zh-CN"/>
        </w:rPr>
        <w:t>审计信息化建设项目</w:t>
      </w:r>
    </w:p>
    <w:tbl>
      <w:tblPr>
        <w:tblW w:w="8789" w:type="dxa"/>
        <w:jc w:val="center"/>
        <w:tblLayout w:type="fixed"/>
        <w:tblLook w:val="0000" w:firstRow="0" w:lastRow="0" w:firstColumn="0" w:lastColumn="0" w:noHBand="0" w:noVBand="0"/>
      </w:tblPr>
      <w:tblGrid>
        <w:gridCol w:w="1271"/>
        <w:gridCol w:w="2411"/>
        <w:gridCol w:w="1365"/>
        <w:gridCol w:w="872"/>
        <w:gridCol w:w="807"/>
        <w:gridCol w:w="868"/>
        <w:gridCol w:w="1195"/>
      </w:tblGrid>
      <w:tr w:rsidR="00DF350C" w:rsidTr="00B57D72">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1"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5"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F350C" w:rsidTr="00B57D72">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2411"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1365"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2D5AB7" w:rsidTr="009905D7">
        <w:trPr>
          <w:trHeight w:val="680"/>
          <w:jc w:val="center"/>
        </w:trPr>
        <w:tc>
          <w:tcPr>
            <w:tcW w:w="1271" w:type="dxa"/>
            <w:vMerge w:val="restart"/>
            <w:tcBorders>
              <w:top w:val="nil"/>
              <w:left w:val="single" w:sz="3" w:space="0" w:color="000000"/>
              <w:right w:val="single" w:sz="3" w:space="0" w:color="000000"/>
            </w:tcBorders>
            <w:shd w:val="clear" w:color="000000" w:fill="FFFFFF"/>
            <w:vAlign w:val="center"/>
          </w:tcPr>
          <w:p w:rsidR="002D5AB7" w:rsidRDefault="002D5AB7" w:rsidP="00E24FFE">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widowControl/>
              <w:jc w:val="left"/>
              <w:rPr>
                <w:color w:val="000000"/>
                <w:sz w:val="22"/>
              </w:rPr>
            </w:pPr>
            <w:r>
              <w:rPr>
                <w:rFonts w:hint="eastAsia"/>
                <w:color w:val="000000"/>
                <w:sz w:val="22"/>
              </w:rPr>
              <w:t xml:space="preserve"> </w:t>
            </w:r>
            <w:r>
              <w:rPr>
                <w:rFonts w:hint="eastAsia"/>
                <w:color w:val="000000"/>
                <w:sz w:val="22"/>
              </w:rPr>
              <w:t>系统集成与业务融合验收合格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E24FFE">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Pr="00C16E95" w:rsidRDefault="002D5AB7" w:rsidP="00E24FFE">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Pr="00C16E95" w:rsidRDefault="002D5AB7" w:rsidP="00E24FFE">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Pr="00B57D72" w:rsidRDefault="002D5AB7" w:rsidP="00E24FFE">
            <w:pPr>
              <w:jc w:val="center"/>
            </w:pPr>
            <w:r w:rsidRPr="00B57D72">
              <w:t>0</w:t>
            </w:r>
          </w:p>
        </w:tc>
      </w:tr>
      <w:tr w:rsidR="002D5AB7" w:rsidTr="009905D7">
        <w:trPr>
          <w:trHeight w:val="680"/>
          <w:jc w:val="center"/>
        </w:trPr>
        <w:tc>
          <w:tcPr>
            <w:tcW w:w="1271" w:type="dxa"/>
            <w:vMerge/>
            <w:tcBorders>
              <w:left w:val="single" w:sz="3" w:space="0" w:color="000000"/>
              <w:right w:val="single" w:sz="3" w:space="0" w:color="000000"/>
            </w:tcBorders>
            <w:shd w:val="clear" w:color="000000" w:fill="FFFFFF"/>
            <w:vAlign w:val="center"/>
          </w:tcPr>
          <w:p w:rsidR="002D5AB7" w:rsidRDefault="002D5AB7" w:rsidP="00E24FFE">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rPr>
                <w:color w:val="000000"/>
                <w:sz w:val="22"/>
              </w:rPr>
            </w:pPr>
            <w:r>
              <w:rPr>
                <w:rFonts w:hint="eastAsia"/>
                <w:color w:val="000000"/>
                <w:sz w:val="22"/>
              </w:rPr>
              <w:t xml:space="preserve"> </w:t>
            </w:r>
            <w:r>
              <w:rPr>
                <w:rFonts w:hint="eastAsia"/>
                <w:color w:val="000000"/>
                <w:sz w:val="22"/>
              </w:rPr>
              <w:t>“基础设施改造”验收合格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E24FFE">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Pr="00C16E95" w:rsidRDefault="002D5AB7" w:rsidP="00E24FFE">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Pr="00C16E95" w:rsidRDefault="002D5AB7" w:rsidP="00E24FFE">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Pr="00B57D72" w:rsidRDefault="002D5AB7" w:rsidP="00E24FFE">
            <w:pPr>
              <w:jc w:val="center"/>
            </w:pPr>
            <w:r w:rsidRPr="00B57D72">
              <w:rPr>
                <w:rFonts w:hint="eastAsia"/>
              </w:rPr>
              <w:t>0</w:t>
            </w:r>
          </w:p>
        </w:tc>
      </w:tr>
      <w:tr w:rsidR="002D5AB7" w:rsidTr="009905D7">
        <w:trPr>
          <w:trHeight w:val="680"/>
          <w:jc w:val="center"/>
        </w:trPr>
        <w:tc>
          <w:tcPr>
            <w:tcW w:w="1271" w:type="dxa"/>
            <w:vMerge/>
            <w:tcBorders>
              <w:left w:val="single" w:sz="3" w:space="0" w:color="000000"/>
              <w:right w:val="single" w:sz="3" w:space="0" w:color="000000"/>
            </w:tcBorders>
            <w:shd w:val="clear" w:color="000000" w:fill="FFFFFF"/>
            <w:vAlign w:val="center"/>
          </w:tcPr>
          <w:p w:rsidR="002D5AB7" w:rsidRDefault="002D5AB7" w:rsidP="00E24FFE">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rPr>
                <w:color w:val="000000"/>
                <w:sz w:val="22"/>
              </w:rPr>
            </w:pPr>
            <w:r>
              <w:rPr>
                <w:rFonts w:hint="eastAsia"/>
                <w:color w:val="000000"/>
                <w:sz w:val="22"/>
              </w:rPr>
              <w:t xml:space="preserve"> </w:t>
            </w:r>
            <w:r>
              <w:rPr>
                <w:rFonts w:hint="eastAsia"/>
                <w:color w:val="000000"/>
                <w:sz w:val="22"/>
              </w:rPr>
              <w:t>“审计业务系统培训平台”验收合格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E24FFE">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E24FFE">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Pr="00B57D72" w:rsidRDefault="002D5AB7" w:rsidP="00E24FFE">
            <w:pPr>
              <w:jc w:val="center"/>
            </w:pPr>
            <w:r w:rsidRPr="00B57D72">
              <w:t>0</w:t>
            </w:r>
          </w:p>
        </w:tc>
      </w:tr>
      <w:tr w:rsidR="002D5AB7" w:rsidTr="009905D7">
        <w:trPr>
          <w:trHeight w:val="680"/>
          <w:jc w:val="center"/>
        </w:trPr>
        <w:tc>
          <w:tcPr>
            <w:tcW w:w="1271" w:type="dxa"/>
            <w:vMerge/>
            <w:tcBorders>
              <w:left w:val="single" w:sz="3" w:space="0" w:color="000000"/>
              <w:right w:val="single" w:sz="3" w:space="0" w:color="000000"/>
            </w:tcBorders>
            <w:shd w:val="clear" w:color="000000" w:fill="FFFFFF"/>
            <w:vAlign w:val="center"/>
          </w:tcPr>
          <w:p w:rsidR="002D5AB7" w:rsidRDefault="002D5AB7" w:rsidP="002D5AB7">
            <w:pPr>
              <w:autoSpaceDE w:val="0"/>
              <w:autoSpaceDN w:val="0"/>
              <w:adjustRightInd w:val="0"/>
              <w:spacing w:line="578" w:lineRule="atLeast"/>
              <w:jc w:val="center"/>
              <w:rPr>
                <w:rFonts w:ascii="仿宋_GB2312" w:eastAsia="仿宋_GB2312" w:hAnsi="Times New Roman" w:cs="仿宋_GB2312"/>
                <w:kern w:val="0"/>
                <w:sz w:val="24"/>
                <w:szCs w:val="24"/>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rPr>
                <w:color w:val="000000"/>
                <w:sz w:val="22"/>
              </w:rPr>
            </w:pPr>
            <w:r>
              <w:rPr>
                <w:rFonts w:hint="eastAsia"/>
                <w:color w:val="000000"/>
                <w:sz w:val="22"/>
              </w:rPr>
              <w:t xml:space="preserve"> </w:t>
            </w:r>
            <w:r>
              <w:rPr>
                <w:rFonts w:hint="eastAsia"/>
                <w:color w:val="000000"/>
                <w:sz w:val="22"/>
              </w:rPr>
              <w:t>“审计应用系统”验收合格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2D5AB7">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Pr="00B57D72" w:rsidRDefault="002D5AB7" w:rsidP="002D5AB7">
            <w:pPr>
              <w:jc w:val="center"/>
            </w:pPr>
            <w:r w:rsidRPr="00B57D72">
              <w:t>0</w:t>
            </w:r>
          </w:p>
        </w:tc>
      </w:tr>
      <w:tr w:rsidR="002D5AB7" w:rsidTr="009905D7">
        <w:trPr>
          <w:trHeight w:val="680"/>
          <w:jc w:val="center"/>
        </w:trPr>
        <w:tc>
          <w:tcPr>
            <w:tcW w:w="1271" w:type="dxa"/>
            <w:vMerge/>
            <w:tcBorders>
              <w:left w:val="single" w:sz="3" w:space="0" w:color="000000"/>
              <w:right w:val="single" w:sz="3" w:space="0" w:color="000000"/>
            </w:tcBorders>
            <w:shd w:val="clear" w:color="000000" w:fill="FFFFFF"/>
            <w:vAlign w:val="center"/>
          </w:tcPr>
          <w:p w:rsidR="002D5AB7" w:rsidRDefault="002D5AB7" w:rsidP="002D5AB7">
            <w:pPr>
              <w:autoSpaceDE w:val="0"/>
              <w:autoSpaceDN w:val="0"/>
              <w:adjustRightInd w:val="0"/>
              <w:spacing w:line="578" w:lineRule="atLeast"/>
              <w:jc w:val="center"/>
              <w:rPr>
                <w:rFonts w:ascii="仿宋_GB2312" w:eastAsia="仿宋_GB2312" w:hAnsi="Times New Roman" w:cs="仿宋_GB2312"/>
                <w:kern w:val="0"/>
                <w:sz w:val="24"/>
                <w:szCs w:val="24"/>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rPr>
                <w:color w:val="000000"/>
                <w:sz w:val="22"/>
              </w:rPr>
            </w:pPr>
            <w:r>
              <w:rPr>
                <w:rFonts w:hint="eastAsia"/>
                <w:color w:val="000000"/>
                <w:sz w:val="22"/>
              </w:rPr>
              <w:t xml:space="preserve"> </w:t>
            </w:r>
            <w:r>
              <w:rPr>
                <w:rFonts w:hint="eastAsia"/>
                <w:color w:val="000000"/>
                <w:sz w:val="22"/>
              </w:rPr>
              <w:t>“省级审计数据中心”验收合格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2D5AB7">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Pr="00B57D72" w:rsidRDefault="002D5AB7" w:rsidP="002D5AB7">
            <w:pPr>
              <w:jc w:val="center"/>
            </w:pPr>
            <w:r w:rsidRPr="00B57D72">
              <w:t>0</w:t>
            </w:r>
          </w:p>
        </w:tc>
      </w:tr>
      <w:tr w:rsidR="002D5AB7" w:rsidTr="009905D7">
        <w:trPr>
          <w:trHeight w:val="680"/>
          <w:jc w:val="center"/>
        </w:trPr>
        <w:tc>
          <w:tcPr>
            <w:tcW w:w="1271" w:type="dxa"/>
            <w:vMerge/>
            <w:tcBorders>
              <w:left w:val="single" w:sz="3" w:space="0" w:color="000000"/>
              <w:bottom w:val="single" w:sz="4" w:space="0" w:color="auto"/>
              <w:right w:val="single" w:sz="3" w:space="0" w:color="000000"/>
            </w:tcBorders>
            <w:shd w:val="clear" w:color="000000" w:fill="FFFFFF"/>
            <w:vAlign w:val="center"/>
          </w:tcPr>
          <w:p w:rsidR="002D5AB7" w:rsidRDefault="002D5AB7" w:rsidP="002D5AB7">
            <w:pPr>
              <w:autoSpaceDE w:val="0"/>
              <w:autoSpaceDN w:val="0"/>
              <w:adjustRightInd w:val="0"/>
              <w:spacing w:line="578" w:lineRule="atLeast"/>
              <w:jc w:val="center"/>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widowControl/>
              <w:jc w:val="left"/>
              <w:rPr>
                <w:color w:val="000000"/>
                <w:sz w:val="22"/>
              </w:rPr>
            </w:pPr>
            <w:r>
              <w:rPr>
                <w:rFonts w:hint="eastAsia"/>
                <w:color w:val="000000"/>
                <w:sz w:val="22"/>
              </w:rPr>
              <w:t xml:space="preserve"> </w:t>
            </w:r>
            <w:r>
              <w:rPr>
                <w:rFonts w:hint="eastAsia"/>
                <w:color w:val="000000"/>
                <w:sz w:val="22"/>
              </w:rPr>
              <w:t>“信息安全保密系统”验收合格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2D5AB7">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r>
      <w:tr w:rsidR="002D5AB7" w:rsidTr="002D5AB7">
        <w:trPr>
          <w:trHeight w:val="680"/>
          <w:jc w:val="center"/>
        </w:trPr>
        <w:tc>
          <w:tcPr>
            <w:tcW w:w="12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5AB7" w:rsidRDefault="002D5AB7" w:rsidP="002D5AB7">
            <w:pPr>
              <w:autoSpaceDE w:val="0"/>
              <w:autoSpaceDN w:val="0"/>
              <w:adjustRightInd w:val="0"/>
              <w:spacing w:after="200" w:line="276" w:lineRule="auto"/>
              <w:jc w:val="left"/>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rPr>
                <w:color w:val="000000"/>
                <w:sz w:val="22"/>
              </w:rPr>
            </w:pPr>
            <w:r>
              <w:rPr>
                <w:rFonts w:hint="eastAsia"/>
                <w:color w:val="000000"/>
                <w:sz w:val="22"/>
              </w:rPr>
              <w:t xml:space="preserve"> </w:t>
            </w:r>
            <w:r>
              <w:rPr>
                <w:rFonts w:hint="eastAsia"/>
                <w:color w:val="000000"/>
                <w:sz w:val="22"/>
              </w:rPr>
              <w:t>“高清视频会议”验收合格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2D5AB7" w:rsidRPr="00CD6FB5" w:rsidRDefault="002D5AB7" w:rsidP="002D5AB7">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2D5AB7" w:rsidRDefault="002D5AB7" w:rsidP="002D5AB7">
            <w:pPr>
              <w:jc w:val="center"/>
            </w:pPr>
            <w:r w:rsidRPr="003F52A2">
              <w:t>0</w:t>
            </w:r>
          </w:p>
        </w:tc>
      </w:tr>
    </w:tbl>
    <w:p w:rsidR="00DF350C" w:rsidRDefault="00DF350C" w:rsidP="00CA23F9">
      <w:pPr>
        <w:autoSpaceDE w:val="0"/>
        <w:autoSpaceDN w:val="0"/>
        <w:adjustRightInd w:val="0"/>
        <w:spacing w:line="578" w:lineRule="atLeast"/>
        <w:ind w:left="960" w:hanging="960"/>
        <w:jc w:val="left"/>
        <w:rPr>
          <w:rFonts w:ascii="宋体" w:eastAsia="宋体" w:hAnsi="Times New Roman" w:cs="宋体"/>
          <w:kern w:val="0"/>
          <w:sz w:val="24"/>
          <w:szCs w:val="24"/>
          <w:lang w:val="zh-CN"/>
        </w:rPr>
      </w:pPr>
      <w:r>
        <w:rPr>
          <w:rFonts w:ascii="宋体" w:eastAsia="宋体" w:hAnsi="Times New Roman" w:cs="宋体"/>
          <w:kern w:val="0"/>
          <w:sz w:val="24"/>
          <w:szCs w:val="24"/>
          <w:lang w:val="zh-CN"/>
        </w:rPr>
        <w:t xml:space="preserve">    </w:t>
      </w:r>
      <w:r w:rsidR="009B4F8E">
        <w:rPr>
          <w:rFonts w:ascii="宋体" w:eastAsia="宋体" w:hAnsi="Times New Roman" w:cs="宋体" w:hint="eastAsia"/>
          <w:kern w:val="0"/>
          <w:sz w:val="24"/>
          <w:szCs w:val="24"/>
          <w:lang w:val="zh-CN"/>
        </w:rPr>
        <w:t>注：以预算批复的绩效目标为准填列</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24"/>
          <w:szCs w:val="24"/>
          <w:lang w:val="zh-CN"/>
        </w:rPr>
      </w:pPr>
      <w:r>
        <w:rPr>
          <w:rFonts w:ascii="仿宋_GB2312" w:eastAsia="仿宋_GB2312" w:hAnsi="Times New Roman" w:cs="仿宋_GB2312"/>
          <w:color w:val="000000"/>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jc w:val="center"/>
        <w:rPr>
          <w:rFonts w:ascii="宋体" w:eastAsia="宋体" w:hAnsi="Times New Roman" w:cs="宋体"/>
          <w:b/>
          <w:bCs/>
          <w:kern w:val="0"/>
          <w:sz w:val="44"/>
          <w:szCs w:val="44"/>
          <w:lang w:val="zh-CN"/>
        </w:rPr>
      </w:pPr>
      <w:r>
        <w:rPr>
          <w:rFonts w:ascii="宋体" w:eastAsia="宋体" w:hAnsi="Times New Roman" w:cs="宋体" w:hint="eastAsia"/>
          <w:b/>
          <w:bCs/>
          <w:kern w:val="0"/>
          <w:sz w:val="44"/>
          <w:szCs w:val="44"/>
          <w:lang w:val="zh-CN"/>
        </w:rPr>
        <w:lastRenderedPageBreak/>
        <w:t>项目基本信息表</w:t>
      </w:r>
    </w:p>
    <w:tbl>
      <w:tblPr>
        <w:tblW w:w="5500" w:type="pct"/>
        <w:jc w:val="center"/>
        <w:tblCellMar>
          <w:left w:w="84" w:type="dxa"/>
          <w:right w:w="84" w:type="dxa"/>
        </w:tblCellMar>
        <w:tblLook w:val="0000" w:firstRow="0" w:lastRow="0" w:firstColumn="0" w:lastColumn="0" w:noHBand="0" w:noVBand="0"/>
      </w:tblPr>
      <w:tblGrid>
        <w:gridCol w:w="1302"/>
        <w:gridCol w:w="352"/>
        <w:gridCol w:w="190"/>
        <w:gridCol w:w="150"/>
        <w:gridCol w:w="1132"/>
        <w:gridCol w:w="418"/>
        <w:gridCol w:w="321"/>
        <w:gridCol w:w="386"/>
        <w:gridCol w:w="462"/>
        <w:gridCol w:w="272"/>
        <w:gridCol w:w="1239"/>
        <w:gridCol w:w="86"/>
        <w:gridCol w:w="673"/>
        <w:gridCol w:w="171"/>
        <w:gridCol w:w="306"/>
        <w:gridCol w:w="1303"/>
        <w:gridCol w:w="433"/>
        <w:gridCol w:w="304"/>
      </w:tblGrid>
      <w:tr w:rsidR="00DF350C" w:rsidTr="00E025CC">
        <w:trPr>
          <w:gridAfter w:val="2"/>
          <w:wAfter w:w="388" w:type="pct"/>
          <w:trHeight w:val="19"/>
          <w:jc w:val="center"/>
        </w:trPr>
        <w:tc>
          <w:tcPr>
            <w:tcW w:w="4612"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一、项目基本情况</w:t>
            </w:r>
          </w:p>
        </w:tc>
      </w:tr>
      <w:tr w:rsidR="00135FA2"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项目实施单位</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主管部门</w:t>
            </w:r>
          </w:p>
        </w:tc>
        <w:tc>
          <w:tcPr>
            <w:tcW w:w="1291"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r>
      <w:tr w:rsidR="00135FA2"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项目负责人</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刘劲松</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联系电话</w:t>
            </w:r>
          </w:p>
        </w:tc>
        <w:tc>
          <w:tcPr>
            <w:tcW w:w="1291"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65338170</w:t>
            </w:r>
          </w:p>
        </w:tc>
      </w:tr>
      <w:tr w:rsidR="00135FA2"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地址</w:t>
            </w:r>
          </w:p>
        </w:tc>
        <w:tc>
          <w:tcPr>
            <w:tcW w:w="2350" w:type="pct"/>
            <w:gridSpan w:val="9"/>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海南省海口市国兴大道西路</w:t>
            </w:r>
            <w:r>
              <w:rPr>
                <w:rFonts w:ascii="宋体" w:eastAsia="宋体" w:hAnsi="Times New Roman" w:cs="宋体"/>
                <w:kern w:val="0"/>
                <w:szCs w:val="21"/>
                <w:lang w:val="zh-CN"/>
              </w:rPr>
              <w:t>9</w:t>
            </w:r>
            <w:r>
              <w:rPr>
                <w:rFonts w:ascii="宋体" w:eastAsia="宋体" w:hAnsi="Times New Roman" w:cs="宋体" w:hint="eastAsia"/>
                <w:kern w:val="0"/>
                <w:szCs w:val="21"/>
                <w:lang w:val="zh-CN"/>
              </w:rPr>
              <w:t>号省府大楼五楼</w:t>
            </w:r>
          </w:p>
        </w:tc>
        <w:tc>
          <w:tcPr>
            <w:tcW w:w="354"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邮编</w:t>
            </w:r>
          </w:p>
        </w:tc>
        <w:tc>
          <w:tcPr>
            <w:tcW w:w="93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570204</w:t>
            </w:r>
          </w:p>
        </w:tc>
      </w:tr>
      <w:tr w:rsidR="000E578F" w:rsidTr="00E025CC">
        <w:trPr>
          <w:gridAfter w:val="2"/>
          <w:wAfter w:w="388" w:type="pct"/>
          <w:trHeight w:val="30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项目类型</w:t>
            </w:r>
          </w:p>
        </w:tc>
        <w:tc>
          <w:tcPr>
            <w:tcW w:w="3641" w:type="pct"/>
            <w:gridSpan w:val="1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415A2F">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经常性项目（</w:t>
            </w:r>
            <w:r w:rsidR="00415A2F">
              <w:rPr>
                <w:rFonts w:ascii="宋体" w:eastAsia="宋体" w:hAnsi="Times New Roman" w:cs="宋体" w:hint="eastAsia"/>
                <w:kern w:val="0"/>
                <w:szCs w:val="21"/>
                <w:lang w:val="zh-CN"/>
              </w:rPr>
              <w:t xml:space="preserve"> </w:t>
            </w:r>
            <w:r>
              <w:rPr>
                <w:rFonts w:ascii="宋体" w:eastAsia="宋体" w:hAnsi="Times New Roman" w:cs="宋体" w:hint="eastAsia"/>
                <w:kern w:val="0"/>
                <w:szCs w:val="21"/>
                <w:lang w:val="zh-CN"/>
              </w:rPr>
              <w:t>）</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一次性项目（</w:t>
            </w:r>
            <w:r>
              <w:rPr>
                <w:rFonts w:ascii="宋体" w:eastAsia="宋体" w:hAnsi="Times New Roman" w:cs="宋体"/>
                <w:kern w:val="0"/>
                <w:szCs w:val="21"/>
                <w:lang w:val="zh-CN"/>
              </w:rPr>
              <w:t xml:space="preserve"> </w:t>
            </w:r>
            <w:r w:rsidR="00415A2F">
              <w:rPr>
                <w:rFonts w:ascii="宋体" w:eastAsia="宋体" w:hAnsi="Times New Roman" w:cs="宋体" w:hint="eastAsia"/>
                <w:kern w:val="0"/>
                <w:szCs w:val="21"/>
                <w:lang w:val="zh-CN"/>
              </w:rPr>
              <w:t>√</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w:t>
            </w:r>
          </w:p>
        </w:tc>
      </w:tr>
      <w:tr w:rsidR="0054174B"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8B0D99" w:rsidRDefault="00DF350C" w:rsidP="00CA23F9">
            <w:pPr>
              <w:autoSpaceDE w:val="0"/>
              <w:autoSpaceDN w:val="0"/>
              <w:adjustRightInd w:val="0"/>
              <w:snapToGrid w:val="0"/>
              <w:spacing w:line="0" w:lineRule="atLeast"/>
              <w:jc w:val="center"/>
              <w:rPr>
                <w:rFonts w:ascii="宋体" w:eastAsia="宋体" w:hAnsi="Times New Roman" w:cs="宋体"/>
                <w:kern w:val="0"/>
                <w:szCs w:val="21"/>
                <w:lang w:val="zh-CN"/>
              </w:rPr>
            </w:pPr>
            <w:r>
              <w:rPr>
                <w:rFonts w:ascii="宋体" w:eastAsia="宋体" w:hAnsi="Times New Roman" w:cs="宋体" w:hint="eastAsia"/>
                <w:kern w:val="0"/>
                <w:szCs w:val="21"/>
                <w:lang w:val="zh-CN"/>
              </w:rPr>
              <w:t>计划投资额</w:t>
            </w:r>
          </w:p>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（万元）</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4E6626"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129.24</w:t>
            </w:r>
          </w:p>
        </w:tc>
        <w:tc>
          <w:tcPr>
            <w:tcW w:w="978"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实际到位资金（万元）</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4E6626"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129.24</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实际使用情况（万元）</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78109E"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129.24</w:t>
            </w:r>
          </w:p>
        </w:tc>
      </w:tr>
      <w:tr w:rsidR="0054174B"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8"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E025CC">
        <w:trPr>
          <w:gridAfter w:val="2"/>
          <w:wAfter w:w="388" w:type="pct"/>
          <w:trHeight w:val="19"/>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4E6626"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129.24</w:t>
            </w:r>
          </w:p>
        </w:tc>
        <w:tc>
          <w:tcPr>
            <w:tcW w:w="978"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4E6626"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129.24</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E025CC">
        <w:trPr>
          <w:gridAfter w:val="2"/>
          <w:wAfter w:w="388" w:type="pct"/>
          <w:trHeight w:val="17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8"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E025CC">
        <w:trPr>
          <w:gridAfter w:val="2"/>
          <w:wAfter w:w="388" w:type="pct"/>
          <w:trHeight w:val="298"/>
          <w:jc w:val="center"/>
        </w:trPr>
        <w:tc>
          <w:tcPr>
            <w:tcW w:w="971"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8"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DF350C" w:rsidTr="00E025CC">
        <w:trPr>
          <w:gridAfter w:val="2"/>
          <w:wAfter w:w="388" w:type="pct"/>
          <w:trHeight w:val="19"/>
          <w:jc w:val="center"/>
        </w:trPr>
        <w:tc>
          <w:tcPr>
            <w:tcW w:w="4612"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二、</w:t>
            </w:r>
            <w:r>
              <w:rPr>
                <w:rFonts w:ascii="宋体" w:eastAsia="宋体" w:hAnsi="Times New Roman" w:cs="宋体" w:hint="eastAsia"/>
                <w:b/>
                <w:bCs/>
                <w:color w:val="000000"/>
                <w:kern w:val="0"/>
                <w:szCs w:val="21"/>
                <w:lang w:val="zh-CN"/>
              </w:rPr>
              <w:t>绩效评价指标评分</w:t>
            </w:r>
          </w:p>
        </w:tc>
      </w:tr>
      <w:tr w:rsidR="0054174B" w:rsidTr="00E025CC">
        <w:tblPrEx>
          <w:tblCellMar>
            <w:left w:w="108" w:type="dxa"/>
            <w:right w:w="108" w:type="dxa"/>
          </w:tblCellMar>
        </w:tblPrEx>
        <w:trPr>
          <w:trHeight w:val="19"/>
          <w:jc w:val="center"/>
        </w:trPr>
        <w:tc>
          <w:tcPr>
            <w:tcW w:w="686" w:type="pct"/>
            <w:tcBorders>
              <w:top w:val="single" w:sz="3" w:space="0" w:color="000000"/>
              <w:left w:val="single" w:sz="3" w:space="0" w:color="000000"/>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一级指标</w:t>
            </w:r>
          </w:p>
        </w:tc>
        <w:tc>
          <w:tcPr>
            <w:tcW w:w="364" w:type="pct"/>
            <w:gridSpan w:val="3"/>
            <w:tcBorders>
              <w:top w:val="single" w:sz="3" w:space="0" w:color="000000"/>
              <w:left w:val="nil"/>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二级指标</w:t>
            </w:r>
          </w:p>
        </w:tc>
        <w:tc>
          <w:tcPr>
            <w:tcW w:w="372"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三级指标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得分</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项目决策</w:t>
            </w:r>
          </w:p>
        </w:tc>
        <w:tc>
          <w:tcPr>
            <w:tcW w:w="364" w:type="pct"/>
            <w:gridSpan w:val="3"/>
            <w:vMerge w:val="restar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项目目标</w:t>
            </w:r>
            <w:r>
              <w:rPr>
                <w:rFonts w:ascii="宋体" w:eastAsia="宋体" w:hAnsi="Times New Roman" w:cs="宋体" w:hint="eastAsia"/>
                <w:noProof/>
                <w:color w:val="000000"/>
                <w:kern w:val="0"/>
                <w:szCs w:val="21"/>
              </w:rPr>
              <w:drawing>
                <wp:inline distT="0" distB="0" distL="0" distR="0" wp14:anchorId="75EBCFBB" wp14:editId="728D2B6C">
                  <wp:extent cx="27305" cy="27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2CC7BD0E" wp14:editId="05AC8E71">
                  <wp:extent cx="27305" cy="27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47E13C0C" wp14:editId="26C97EA3">
                  <wp:extent cx="27305" cy="27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1B0C0ABC" wp14:editId="380487C5">
                  <wp:extent cx="27305" cy="2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tc>
        <w:tc>
          <w:tcPr>
            <w:tcW w:w="372" w:type="pct"/>
            <w:gridSpan w:val="2"/>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目标内容</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决策过程</w:t>
            </w:r>
          </w:p>
        </w:tc>
        <w:tc>
          <w:tcPr>
            <w:tcW w:w="372"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决策依据</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477"/>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决策程序</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资金分配</w:t>
            </w:r>
          </w:p>
        </w:tc>
        <w:tc>
          <w:tcPr>
            <w:tcW w:w="372"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分配办法</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分配结果</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val="restart"/>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项目管理</w:t>
            </w:r>
          </w:p>
        </w:tc>
        <w:tc>
          <w:tcPr>
            <w:tcW w:w="364" w:type="pct"/>
            <w:gridSpan w:val="3"/>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资金到位</w:t>
            </w:r>
          </w:p>
        </w:tc>
        <w:tc>
          <w:tcPr>
            <w:tcW w:w="372"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84"/>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到位时效</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资金管理</w:t>
            </w:r>
          </w:p>
        </w:tc>
        <w:tc>
          <w:tcPr>
            <w:tcW w:w="372"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资金使用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财务管理</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组织实施</w:t>
            </w:r>
          </w:p>
        </w:tc>
        <w:tc>
          <w:tcPr>
            <w:tcW w:w="372" w:type="pct"/>
            <w:gridSpan w:val="2"/>
            <w:vMerge w:val="restart"/>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组织机构</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F429CD"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top w:val="nil"/>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管理制度</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F429CD" w:rsidRDefault="00F429CD" w:rsidP="00F429CD">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228"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F429CD" w:rsidRDefault="00F429CD" w:rsidP="00F429CD">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val="restart"/>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项目绩效</w:t>
            </w:r>
          </w:p>
        </w:tc>
        <w:tc>
          <w:tcPr>
            <w:tcW w:w="364" w:type="pct"/>
            <w:gridSpan w:val="3"/>
            <w:vMerge w:val="restart"/>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55</w:t>
            </w:r>
          </w:p>
        </w:tc>
        <w:tc>
          <w:tcPr>
            <w:tcW w:w="816" w:type="pct"/>
            <w:gridSpan w:val="2"/>
            <w:vMerge w:val="restart"/>
            <w:tcBorders>
              <w:top w:val="nil"/>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项目产出</w:t>
            </w:r>
          </w:p>
        </w:tc>
        <w:tc>
          <w:tcPr>
            <w:tcW w:w="372" w:type="pct"/>
            <w:gridSpan w:val="2"/>
            <w:vMerge w:val="restart"/>
            <w:tcBorders>
              <w:top w:val="nil"/>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30</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widowControl/>
              <w:jc w:val="left"/>
              <w:rPr>
                <w:color w:val="000000"/>
                <w:sz w:val="16"/>
                <w:szCs w:val="16"/>
              </w:rPr>
            </w:pPr>
            <w:r w:rsidRPr="00E025CC">
              <w:rPr>
                <w:rFonts w:hint="eastAsia"/>
                <w:color w:val="000000"/>
                <w:sz w:val="16"/>
                <w:szCs w:val="16"/>
              </w:rPr>
              <w:t xml:space="preserve"> </w:t>
            </w:r>
            <w:r w:rsidRPr="00E025CC">
              <w:rPr>
                <w:rFonts w:hint="eastAsia"/>
                <w:color w:val="000000"/>
                <w:sz w:val="16"/>
                <w:szCs w:val="16"/>
              </w:rPr>
              <w:t>系统集成与业务融合验收合格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rPr>
                <w:color w:val="000000"/>
                <w:sz w:val="16"/>
                <w:szCs w:val="16"/>
              </w:rPr>
            </w:pPr>
            <w:r w:rsidRPr="00E025CC">
              <w:rPr>
                <w:rFonts w:hint="eastAsia"/>
                <w:color w:val="000000"/>
                <w:sz w:val="16"/>
                <w:szCs w:val="16"/>
              </w:rPr>
              <w:t xml:space="preserve"> </w:t>
            </w:r>
            <w:r w:rsidRPr="00E025CC">
              <w:rPr>
                <w:rFonts w:hint="eastAsia"/>
                <w:color w:val="000000"/>
                <w:sz w:val="16"/>
                <w:szCs w:val="16"/>
              </w:rPr>
              <w:t>“基础设施改造”验收合格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72"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rPr>
                <w:color w:val="000000"/>
                <w:sz w:val="16"/>
                <w:szCs w:val="16"/>
              </w:rPr>
            </w:pPr>
            <w:r w:rsidRPr="00E025CC">
              <w:rPr>
                <w:rFonts w:hint="eastAsia"/>
                <w:color w:val="000000"/>
                <w:sz w:val="16"/>
                <w:szCs w:val="16"/>
              </w:rPr>
              <w:t xml:space="preserve"> </w:t>
            </w:r>
            <w:r w:rsidRPr="00E025CC">
              <w:rPr>
                <w:rFonts w:hint="eastAsia"/>
                <w:color w:val="000000"/>
                <w:sz w:val="16"/>
                <w:szCs w:val="16"/>
              </w:rPr>
              <w:t>“审计业务系统培训平台”验收合格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p>
        </w:tc>
        <w:tc>
          <w:tcPr>
            <w:tcW w:w="372"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rPr>
                <w:color w:val="000000"/>
                <w:sz w:val="16"/>
                <w:szCs w:val="16"/>
              </w:rPr>
            </w:pPr>
            <w:r w:rsidRPr="00E025CC">
              <w:rPr>
                <w:rFonts w:hint="eastAsia"/>
                <w:color w:val="000000"/>
                <w:sz w:val="16"/>
                <w:szCs w:val="16"/>
              </w:rPr>
              <w:t xml:space="preserve"> </w:t>
            </w:r>
            <w:r w:rsidRPr="00E025CC">
              <w:rPr>
                <w:rFonts w:hint="eastAsia"/>
                <w:color w:val="000000"/>
                <w:sz w:val="16"/>
                <w:szCs w:val="16"/>
              </w:rPr>
              <w:t>“审计应用系统”验收合格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p>
        </w:tc>
        <w:tc>
          <w:tcPr>
            <w:tcW w:w="372" w:type="pct"/>
            <w:gridSpan w:val="2"/>
            <w:vMerge/>
            <w:tcBorders>
              <w:left w:val="nil"/>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color w:val="000000"/>
                <w:kern w:val="0"/>
                <w:szCs w:val="21"/>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rPr>
                <w:color w:val="000000"/>
                <w:sz w:val="16"/>
                <w:szCs w:val="16"/>
              </w:rPr>
            </w:pPr>
            <w:r w:rsidRPr="00E025CC">
              <w:rPr>
                <w:rFonts w:hint="eastAsia"/>
                <w:color w:val="000000"/>
                <w:sz w:val="16"/>
                <w:szCs w:val="16"/>
              </w:rPr>
              <w:t xml:space="preserve"> </w:t>
            </w:r>
            <w:r w:rsidRPr="00E025CC">
              <w:rPr>
                <w:rFonts w:hint="eastAsia"/>
                <w:color w:val="000000"/>
                <w:sz w:val="16"/>
                <w:szCs w:val="16"/>
              </w:rPr>
              <w:t>“省级审计数据中心”验收合格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left w:val="nil"/>
              <w:bottom w:val="single" w:sz="4" w:space="0" w:color="auto"/>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372" w:type="pct"/>
            <w:gridSpan w:val="2"/>
            <w:vMerge/>
            <w:tcBorders>
              <w:left w:val="nil"/>
              <w:bottom w:val="single" w:sz="4" w:space="0" w:color="auto"/>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widowControl/>
              <w:jc w:val="left"/>
              <w:rPr>
                <w:color w:val="000000"/>
                <w:sz w:val="16"/>
                <w:szCs w:val="16"/>
              </w:rPr>
            </w:pPr>
            <w:r w:rsidRPr="00E025CC">
              <w:rPr>
                <w:rFonts w:hint="eastAsia"/>
                <w:color w:val="000000"/>
                <w:sz w:val="16"/>
                <w:szCs w:val="16"/>
              </w:rPr>
              <w:t xml:space="preserve"> </w:t>
            </w:r>
            <w:r w:rsidRPr="00E025CC">
              <w:rPr>
                <w:rFonts w:hint="eastAsia"/>
                <w:color w:val="000000"/>
                <w:sz w:val="16"/>
                <w:szCs w:val="16"/>
              </w:rPr>
              <w:t>“信息安全保密系统”验收合格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248"/>
          <w:jc w:val="center"/>
        </w:trPr>
        <w:tc>
          <w:tcPr>
            <w:tcW w:w="686" w:type="pct"/>
            <w:vMerge/>
            <w:tcBorders>
              <w:top w:val="nil"/>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364" w:type="pct"/>
            <w:gridSpan w:val="3"/>
            <w:vMerge/>
            <w:tcBorders>
              <w:top w:val="nil"/>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tcBorders>
              <w:top w:val="single" w:sz="4" w:space="0" w:color="auto"/>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项目效益</w:t>
            </w:r>
          </w:p>
        </w:tc>
        <w:tc>
          <w:tcPr>
            <w:tcW w:w="372" w:type="pct"/>
            <w:gridSpan w:val="2"/>
            <w:tcBorders>
              <w:top w:val="single" w:sz="4" w:space="0" w:color="auto"/>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Pr="00E025CC" w:rsidRDefault="00E025CC" w:rsidP="00E025CC">
            <w:pPr>
              <w:rPr>
                <w:color w:val="000000"/>
                <w:sz w:val="16"/>
                <w:szCs w:val="16"/>
              </w:rPr>
            </w:pPr>
            <w:r w:rsidRPr="00E025CC">
              <w:rPr>
                <w:rFonts w:hint="eastAsia"/>
                <w:color w:val="000000"/>
                <w:sz w:val="16"/>
                <w:szCs w:val="16"/>
              </w:rPr>
              <w:t xml:space="preserve"> </w:t>
            </w:r>
            <w:r w:rsidRPr="00E025CC">
              <w:rPr>
                <w:rFonts w:hint="eastAsia"/>
                <w:color w:val="000000"/>
                <w:sz w:val="16"/>
                <w:szCs w:val="16"/>
              </w:rPr>
              <w:t>“高清视频会议”验收合格</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 w:val="22"/>
                <w:lang w:val="zh-CN"/>
              </w:rPr>
              <w:t>25</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 w:val="22"/>
                <w:lang w:val="zh-CN"/>
              </w:rPr>
              <w:t>25</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68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总分</w:t>
            </w:r>
          </w:p>
        </w:tc>
        <w:tc>
          <w:tcPr>
            <w:tcW w:w="364"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372"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1038" w:type="pct"/>
            <w:gridSpan w:val="3"/>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686" w:type="pct"/>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100</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2238" w:type="pct"/>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评价等次</w:t>
            </w:r>
          </w:p>
        </w:tc>
        <w:tc>
          <w:tcPr>
            <w:tcW w:w="2374" w:type="pct"/>
            <w:gridSpan w:val="8"/>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4612"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三、评价人员</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姓</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名</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职务</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单</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位</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签</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字</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康壮</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杨云雁</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内部审计</w:t>
            </w:r>
            <w:r>
              <w:rPr>
                <w:rFonts w:ascii="宋体" w:eastAsia="宋体" w:hAnsi="Times New Roman" w:cs="宋体"/>
                <w:kern w:val="0"/>
                <w:sz w:val="22"/>
                <w:lang w:val="zh-CN"/>
              </w:rPr>
              <w:t>指导监督处处长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李茹</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电子数据</w:t>
            </w:r>
            <w:r>
              <w:rPr>
                <w:rFonts w:ascii="宋体" w:eastAsia="宋体" w:hAnsi="Times New Roman" w:cs="宋体"/>
                <w:kern w:val="0"/>
                <w:sz w:val="22"/>
                <w:lang w:val="zh-CN"/>
              </w:rPr>
              <w:t>审计处处长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韦萃</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办公室副主任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邢沛</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三级</w:t>
            </w:r>
            <w:r>
              <w:rPr>
                <w:rFonts w:ascii="宋体" w:eastAsia="宋体" w:hAnsi="Times New Roman" w:cs="宋体"/>
                <w:kern w:val="0"/>
                <w:sz w:val="22"/>
                <w:lang w:val="zh-CN"/>
              </w:rPr>
              <w:t>调研员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孙伟</w:t>
            </w:r>
          </w:p>
        </w:tc>
        <w:tc>
          <w:tcPr>
            <w:tcW w:w="1610" w:type="pct"/>
            <w:gridSpan w:val="7"/>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二级</w:t>
            </w:r>
            <w:r>
              <w:rPr>
                <w:rFonts w:ascii="宋体" w:eastAsia="宋体" w:hAnsi="Times New Roman" w:cs="宋体"/>
                <w:kern w:val="0"/>
                <w:sz w:val="22"/>
                <w:lang w:val="zh-CN"/>
              </w:rPr>
              <w:t>主任</w:t>
            </w:r>
            <w:r>
              <w:rPr>
                <w:rFonts w:ascii="宋体" w:eastAsia="宋体" w:hAnsi="Times New Roman" w:cs="宋体" w:hint="eastAsia"/>
                <w:kern w:val="0"/>
                <w:sz w:val="22"/>
                <w:lang w:val="zh-CN"/>
              </w:rPr>
              <w:t>科员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7" w:type="pct"/>
            <w:gridSpan w:val="2"/>
            <w:tcBorders>
              <w:top w:val="single" w:sz="3" w:space="0" w:color="000000"/>
              <w:left w:val="nil"/>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r w:rsidR="00E025CC" w:rsidTr="00E025CC">
        <w:tblPrEx>
          <w:tblCellMar>
            <w:left w:w="108" w:type="dxa"/>
            <w:right w:w="108" w:type="dxa"/>
          </w:tblCellMar>
        </w:tblPrEx>
        <w:trPr>
          <w:trHeight w:val="19"/>
          <w:jc w:val="center"/>
        </w:trPr>
        <w:tc>
          <w:tcPr>
            <w:tcW w:w="4612"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评价工作组组长（签字并单位盖章）：</w:t>
            </w:r>
          </w:p>
          <w:p w:rsidR="00E025CC" w:rsidRDefault="00E025CC" w:rsidP="00E025CC">
            <w:pPr>
              <w:autoSpaceDE w:val="0"/>
              <w:autoSpaceDN w:val="0"/>
              <w:adjustRightInd w:val="0"/>
              <w:snapToGrid w:val="0"/>
              <w:spacing w:line="360" w:lineRule="auto"/>
              <w:rPr>
                <w:rFonts w:ascii="宋体" w:eastAsia="宋体" w:hAnsi="Times New Roman" w:cs="宋体"/>
                <w:kern w:val="0"/>
                <w:szCs w:val="21"/>
                <w:lang w:val="zh-CN"/>
              </w:rPr>
            </w:pPr>
          </w:p>
          <w:p w:rsidR="00E025CC" w:rsidRDefault="00E025CC" w:rsidP="00E025CC">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 xml:space="preserve">                                    年</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月</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日</w:t>
            </w:r>
          </w:p>
        </w:tc>
        <w:tc>
          <w:tcPr>
            <w:tcW w:w="228"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c>
          <w:tcPr>
            <w:tcW w:w="160" w:type="pct"/>
            <w:tcBorders>
              <w:top w:val="nil"/>
              <w:left w:val="nil"/>
              <w:bottom w:val="nil"/>
              <w:right w:val="nil"/>
            </w:tcBorders>
            <w:shd w:val="clear" w:color="000000" w:fill="FFFFFF"/>
            <w:vAlign w:val="center"/>
          </w:tcPr>
          <w:p w:rsidR="00E025CC" w:rsidRDefault="00E025CC" w:rsidP="00E025CC">
            <w:pPr>
              <w:autoSpaceDE w:val="0"/>
              <w:autoSpaceDN w:val="0"/>
              <w:adjustRightInd w:val="0"/>
              <w:snapToGrid w:val="0"/>
              <w:spacing w:line="360" w:lineRule="auto"/>
              <w:jc w:val="left"/>
              <w:rPr>
                <w:rFonts w:ascii="宋体" w:eastAsia="宋体" w:hAnsi="Times New Roman" w:cs="宋体"/>
                <w:kern w:val="0"/>
                <w:sz w:val="22"/>
                <w:lang w:val="zh-CN"/>
              </w:rPr>
            </w:pPr>
          </w:p>
        </w:tc>
      </w:tr>
    </w:tbl>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jc w:val="left"/>
        <w:rPr>
          <w:rFonts w:ascii="仿宋_GB2312" w:eastAsia="仿宋_GB2312" w:hAnsi="Times New Roman" w:cs="仿宋_GB2312"/>
          <w:b/>
          <w:bCs/>
          <w:color w:val="000000"/>
          <w:kern w:val="0"/>
          <w:sz w:val="32"/>
          <w:szCs w:val="32"/>
          <w:lang w:val="zh-CN"/>
        </w:rPr>
      </w:pPr>
    </w:p>
    <w:p w:rsidR="00DF350C" w:rsidRDefault="00B32ECB" w:rsidP="00CA23F9">
      <w:pPr>
        <w:autoSpaceDE w:val="0"/>
        <w:autoSpaceDN w:val="0"/>
        <w:adjustRightInd w:val="0"/>
        <w:spacing w:line="578" w:lineRule="atLeast"/>
        <w:jc w:val="center"/>
        <w:rPr>
          <w:rFonts w:ascii="宋体" w:eastAsia="宋体" w:hAnsi="Times New Roman" w:cs="宋体"/>
          <w:b/>
          <w:bCs/>
          <w:color w:val="000000"/>
          <w:kern w:val="0"/>
          <w:sz w:val="44"/>
          <w:szCs w:val="44"/>
          <w:lang w:val="zh-CN"/>
        </w:rPr>
      </w:pPr>
      <w:r w:rsidRPr="00B32ECB">
        <w:rPr>
          <w:rFonts w:ascii="宋体" w:eastAsia="宋体" w:hAnsi="Times New Roman" w:cs="宋体" w:hint="eastAsia"/>
          <w:b/>
          <w:bCs/>
          <w:color w:val="000000"/>
          <w:kern w:val="0"/>
          <w:sz w:val="44"/>
          <w:szCs w:val="44"/>
          <w:lang w:val="zh-CN"/>
        </w:rPr>
        <w:t>信息系统运行维护</w:t>
      </w:r>
      <w:r w:rsidR="00DF350C">
        <w:rPr>
          <w:rFonts w:ascii="宋体" w:eastAsia="宋体" w:hAnsi="Times New Roman" w:cs="宋体" w:hint="eastAsia"/>
          <w:b/>
          <w:bCs/>
          <w:color w:val="000000"/>
          <w:kern w:val="0"/>
          <w:sz w:val="44"/>
          <w:szCs w:val="44"/>
          <w:lang w:val="zh-CN"/>
        </w:rPr>
        <w:t>项目绩效评价报告</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32"/>
          <w:szCs w:val="32"/>
          <w:lang w:val="zh-CN"/>
        </w:rPr>
      </w:pPr>
    </w:p>
    <w:p w:rsidR="00DF350C" w:rsidRPr="0026481B"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26481B">
        <w:rPr>
          <w:rFonts w:ascii="黑体" w:eastAsia="黑体" w:hAnsi="黑体" w:cs="仿宋_GB2312" w:hint="eastAsia"/>
          <w:color w:val="000000"/>
          <w:kern w:val="0"/>
          <w:sz w:val="32"/>
          <w:szCs w:val="32"/>
          <w:lang w:val="zh-CN"/>
        </w:rPr>
        <w:t>一、项目概况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（一）项目基本性质、用途和主要内容</w:t>
      </w:r>
    </w:p>
    <w:p w:rsidR="00675517" w:rsidRDefault="004F7F2E" w:rsidP="00675517">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4F7F2E">
        <w:rPr>
          <w:rFonts w:ascii="仿宋_GB2312" w:eastAsia="仿宋_GB2312" w:hAnsi="Times New Roman" w:cs="仿宋_GB2312" w:hint="eastAsia"/>
          <w:color w:val="000000"/>
          <w:kern w:val="0"/>
          <w:sz w:val="32"/>
          <w:szCs w:val="32"/>
          <w:lang w:val="zh-CN"/>
        </w:rPr>
        <w:t>该项目是海南省审计厅本级一次性项目，建设期为2014</w:t>
      </w:r>
      <w:r w:rsidR="009B4F8E" w:rsidRPr="009B4F8E">
        <w:rPr>
          <w:rFonts w:ascii="仿宋_GB2312" w:eastAsia="仿宋_GB2312" w:hAnsi="Times New Roman" w:cs="仿宋_GB2312" w:hint="eastAsia"/>
          <w:color w:val="000000"/>
          <w:kern w:val="0"/>
          <w:sz w:val="32"/>
          <w:szCs w:val="32"/>
          <w:lang w:val="zh-CN"/>
        </w:rPr>
        <w:t>年</w:t>
      </w:r>
      <w:r w:rsidRPr="004F7F2E">
        <w:rPr>
          <w:rFonts w:ascii="仿宋_GB2312" w:eastAsia="仿宋_GB2312" w:hAnsi="Times New Roman" w:cs="仿宋_GB2312" w:hint="eastAsia"/>
          <w:color w:val="000000"/>
          <w:kern w:val="0"/>
          <w:sz w:val="32"/>
          <w:szCs w:val="32"/>
          <w:lang w:val="zh-CN"/>
        </w:rPr>
        <w:t>至2016年。通过该项目建设，初步建成实时高效的数字化审计指挥中心，显著提高科学决策能力；基本建成多行业的联网审计数据分析系统，有效提高审计工作效能；基本建成协同操作的数字化审计管理系统。完善网络与安全体系，符合国家的相关标准；建设审计厅自主信息中心，完善审计数据的存储与容灾备份机制，提高数据的安全性。</w:t>
      </w:r>
      <w:r w:rsidR="00675517">
        <w:rPr>
          <w:rFonts w:ascii="仿宋_GB2312" w:eastAsia="仿宋_GB2312" w:hAnsi="Times New Roman" w:cs="仿宋_GB2312" w:hint="eastAsia"/>
          <w:color w:val="000000"/>
          <w:kern w:val="0"/>
          <w:sz w:val="32"/>
          <w:szCs w:val="32"/>
          <w:lang w:val="zh-CN"/>
        </w:rPr>
        <w:t>该项目不属于</w:t>
      </w:r>
      <w:r w:rsidR="00675517">
        <w:rPr>
          <w:rFonts w:ascii="仿宋_GB2312" w:eastAsia="仿宋_GB2312" w:hAnsi="Times New Roman" w:cs="仿宋_GB2312"/>
          <w:color w:val="000000"/>
          <w:kern w:val="0"/>
          <w:sz w:val="32"/>
          <w:szCs w:val="32"/>
          <w:lang w:val="zh-CN"/>
        </w:rPr>
        <w:t>待分配</w:t>
      </w:r>
      <w:r w:rsidR="00675517">
        <w:rPr>
          <w:rFonts w:ascii="仿宋_GB2312" w:eastAsia="仿宋_GB2312" w:hAnsi="Times New Roman" w:cs="仿宋_GB2312" w:hint="eastAsia"/>
          <w:color w:val="000000"/>
          <w:kern w:val="0"/>
          <w:sz w:val="32"/>
          <w:szCs w:val="32"/>
          <w:lang w:val="zh-CN"/>
        </w:rPr>
        <w:t>项目</w:t>
      </w:r>
      <w:r w:rsidR="00675517">
        <w:rPr>
          <w:rFonts w:ascii="仿宋_GB2312" w:eastAsia="仿宋_GB2312" w:hAnsi="Times New Roman" w:cs="仿宋_GB2312"/>
          <w:color w:val="000000"/>
          <w:kern w:val="0"/>
          <w:sz w:val="32"/>
          <w:szCs w:val="32"/>
          <w:lang w:val="zh-CN"/>
        </w:rPr>
        <w:t>资金。</w:t>
      </w:r>
      <w:r w:rsidR="00675517">
        <w:rPr>
          <w:rFonts w:ascii="仿宋_GB2312" w:eastAsia="仿宋_GB2312" w:hAnsi="Times New Roman" w:cs="仿宋_GB2312" w:hint="eastAsia"/>
          <w:color w:val="000000"/>
          <w:kern w:val="0"/>
          <w:sz w:val="32"/>
          <w:szCs w:val="32"/>
          <w:lang w:val="zh-CN"/>
        </w:rPr>
        <w:t>根据要求</w:t>
      </w:r>
      <w:r w:rsidR="00675517">
        <w:rPr>
          <w:rFonts w:ascii="仿宋_GB2312" w:eastAsia="仿宋_GB2312" w:hAnsi="Times New Roman" w:cs="仿宋_GB2312"/>
          <w:color w:val="000000"/>
          <w:kern w:val="0"/>
          <w:sz w:val="32"/>
          <w:szCs w:val="32"/>
          <w:lang w:val="zh-CN"/>
        </w:rPr>
        <w:t>，我厅根据项目需求编制该项目</w:t>
      </w:r>
      <w:r w:rsidR="00675517">
        <w:rPr>
          <w:rFonts w:ascii="仿宋_GB2312" w:eastAsia="仿宋_GB2312" w:hAnsi="Times New Roman" w:cs="仿宋_GB2312" w:hint="eastAsia"/>
          <w:color w:val="000000"/>
          <w:kern w:val="0"/>
          <w:sz w:val="32"/>
          <w:szCs w:val="32"/>
          <w:lang w:val="zh-CN"/>
        </w:rPr>
        <w:t>立项建议书</w:t>
      </w:r>
      <w:r w:rsidR="00675517">
        <w:rPr>
          <w:rFonts w:ascii="仿宋_GB2312" w:eastAsia="仿宋_GB2312" w:hAnsi="Times New Roman" w:cs="仿宋_GB2312"/>
          <w:color w:val="000000"/>
          <w:kern w:val="0"/>
          <w:sz w:val="32"/>
          <w:szCs w:val="32"/>
          <w:lang w:val="zh-CN"/>
        </w:rPr>
        <w:t>和可行性研究报告报省</w:t>
      </w:r>
      <w:r w:rsidR="009B4F8E">
        <w:rPr>
          <w:rFonts w:ascii="仿宋_GB2312" w:eastAsia="仿宋_GB2312" w:hAnsi="Times New Roman" w:cs="仿宋_GB2312" w:hint="eastAsia"/>
          <w:color w:val="000000"/>
          <w:kern w:val="0"/>
          <w:sz w:val="32"/>
          <w:szCs w:val="32"/>
          <w:lang w:val="zh-CN"/>
        </w:rPr>
        <w:t>工业和</w:t>
      </w:r>
      <w:r w:rsidR="009B4F8E">
        <w:rPr>
          <w:rFonts w:ascii="仿宋_GB2312" w:eastAsia="仿宋_GB2312" w:hAnsi="Times New Roman" w:cs="仿宋_GB2312"/>
          <w:color w:val="000000"/>
          <w:kern w:val="0"/>
          <w:sz w:val="32"/>
          <w:szCs w:val="32"/>
          <w:lang w:val="zh-CN"/>
        </w:rPr>
        <w:t>信息化</w:t>
      </w:r>
      <w:r w:rsidR="00675517">
        <w:rPr>
          <w:rFonts w:ascii="仿宋_GB2312" w:eastAsia="仿宋_GB2312" w:hAnsi="Times New Roman" w:cs="仿宋_GB2312"/>
          <w:color w:val="000000"/>
          <w:kern w:val="0"/>
          <w:sz w:val="32"/>
          <w:szCs w:val="32"/>
          <w:lang w:val="zh-CN"/>
        </w:rPr>
        <w:t>厅审核，使该项目的支出目标</w:t>
      </w:r>
      <w:r w:rsidR="00675517">
        <w:rPr>
          <w:rFonts w:ascii="仿宋_GB2312" w:eastAsia="仿宋_GB2312" w:hAnsi="Times New Roman" w:cs="仿宋_GB2312" w:hint="eastAsia"/>
          <w:color w:val="000000"/>
          <w:kern w:val="0"/>
          <w:sz w:val="32"/>
          <w:szCs w:val="32"/>
          <w:lang w:val="zh-CN"/>
        </w:rPr>
        <w:t>更为</w:t>
      </w:r>
      <w:r w:rsidR="00675517">
        <w:rPr>
          <w:rFonts w:ascii="仿宋_GB2312" w:eastAsia="仿宋_GB2312" w:hAnsi="Times New Roman" w:cs="仿宋_GB2312"/>
          <w:color w:val="000000"/>
          <w:kern w:val="0"/>
          <w:sz w:val="32"/>
          <w:szCs w:val="32"/>
          <w:lang w:val="zh-CN"/>
        </w:rPr>
        <w:t>明确、细化和量化。</w:t>
      </w:r>
      <w:r w:rsidR="00675517">
        <w:rPr>
          <w:rFonts w:ascii="仿宋_GB2312" w:eastAsia="仿宋_GB2312" w:hAnsi="Times New Roman" w:cs="仿宋_GB2312" w:hint="eastAsia"/>
          <w:color w:val="000000"/>
          <w:kern w:val="0"/>
          <w:sz w:val="32"/>
          <w:szCs w:val="32"/>
          <w:lang w:val="zh-CN"/>
        </w:rPr>
        <w:t>该项目</w:t>
      </w:r>
      <w:r w:rsidR="00675517">
        <w:rPr>
          <w:rFonts w:ascii="仿宋_GB2312" w:eastAsia="仿宋_GB2312" w:hAnsi="Times New Roman" w:cs="仿宋_GB2312"/>
          <w:color w:val="000000"/>
          <w:kern w:val="0"/>
          <w:sz w:val="32"/>
          <w:szCs w:val="32"/>
          <w:lang w:val="zh-CN"/>
        </w:rPr>
        <w:t>的</w:t>
      </w:r>
      <w:r w:rsidR="00675517">
        <w:rPr>
          <w:rFonts w:ascii="仿宋_GB2312" w:eastAsia="仿宋_GB2312" w:hAnsi="Times New Roman" w:cs="仿宋_GB2312" w:hint="eastAsia"/>
          <w:color w:val="000000"/>
          <w:kern w:val="0"/>
          <w:sz w:val="32"/>
          <w:szCs w:val="32"/>
          <w:lang w:val="zh-CN"/>
        </w:rPr>
        <w:t>申报</w:t>
      </w:r>
      <w:r w:rsidR="00675517">
        <w:rPr>
          <w:rFonts w:ascii="仿宋_GB2312" w:eastAsia="仿宋_GB2312" w:hAnsi="Times New Roman" w:cs="仿宋_GB2312"/>
          <w:color w:val="000000"/>
          <w:kern w:val="0"/>
          <w:sz w:val="32"/>
          <w:szCs w:val="32"/>
          <w:lang w:val="zh-CN"/>
        </w:rPr>
        <w:t>符合</w:t>
      </w:r>
      <w:r w:rsidR="00675517">
        <w:rPr>
          <w:rFonts w:ascii="仿宋_GB2312" w:eastAsia="仿宋_GB2312" w:hAnsi="Times New Roman" w:cs="仿宋_GB2312" w:hint="eastAsia"/>
          <w:color w:val="000000"/>
          <w:kern w:val="0"/>
          <w:sz w:val="32"/>
          <w:szCs w:val="32"/>
          <w:lang w:val="zh-CN"/>
        </w:rPr>
        <w:t>财政厅</w:t>
      </w:r>
      <w:r w:rsidR="00675517">
        <w:rPr>
          <w:rFonts w:ascii="仿宋_GB2312" w:eastAsia="仿宋_GB2312" w:hAnsi="Times New Roman" w:cs="仿宋_GB2312"/>
          <w:color w:val="000000"/>
          <w:kern w:val="0"/>
          <w:sz w:val="32"/>
          <w:szCs w:val="32"/>
          <w:lang w:val="zh-CN"/>
        </w:rPr>
        <w:t>相关</w:t>
      </w:r>
      <w:r w:rsidR="00675517">
        <w:rPr>
          <w:rFonts w:ascii="仿宋_GB2312" w:eastAsia="仿宋_GB2312" w:hAnsi="Times New Roman" w:cs="仿宋_GB2312" w:hint="eastAsia"/>
          <w:color w:val="000000"/>
          <w:kern w:val="0"/>
          <w:sz w:val="32"/>
          <w:szCs w:val="32"/>
          <w:lang w:val="zh-CN"/>
        </w:rPr>
        <w:t>申报</w:t>
      </w:r>
      <w:r w:rsidR="00675517">
        <w:rPr>
          <w:rFonts w:ascii="仿宋_GB2312" w:eastAsia="仿宋_GB2312" w:hAnsi="Times New Roman" w:cs="仿宋_GB2312"/>
          <w:color w:val="000000"/>
          <w:kern w:val="0"/>
          <w:sz w:val="32"/>
          <w:szCs w:val="32"/>
          <w:lang w:val="zh-CN"/>
        </w:rPr>
        <w:t>条件，</w:t>
      </w:r>
      <w:r w:rsidR="00675517">
        <w:rPr>
          <w:rFonts w:ascii="仿宋_GB2312" w:eastAsia="仿宋_GB2312" w:hAnsi="Times New Roman" w:cs="仿宋_GB2312" w:hint="eastAsia"/>
          <w:color w:val="000000"/>
          <w:kern w:val="0"/>
          <w:sz w:val="32"/>
          <w:szCs w:val="32"/>
          <w:lang w:val="zh-CN"/>
        </w:rPr>
        <w:t>申报</w:t>
      </w:r>
      <w:r w:rsidR="00675517">
        <w:rPr>
          <w:rFonts w:ascii="仿宋_GB2312" w:eastAsia="仿宋_GB2312" w:hAnsi="Times New Roman" w:cs="仿宋_GB2312"/>
          <w:color w:val="000000"/>
          <w:kern w:val="0"/>
          <w:sz w:val="32"/>
          <w:szCs w:val="32"/>
          <w:lang w:val="zh-CN"/>
        </w:rPr>
        <w:t>、批复</w:t>
      </w:r>
      <w:r w:rsidR="00675517">
        <w:rPr>
          <w:rFonts w:ascii="仿宋_GB2312" w:eastAsia="仿宋_GB2312" w:hAnsi="Times New Roman" w:cs="仿宋_GB2312" w:hint="eastAsia"/>
          <w:color w:val="000000"/>
          <w:kern w:val="0"/>
          <w:sz w:val="32"/>
          <w:szCs w:val="32"/>
          <w:lang w:val="zh-CN"/>
        </w:rPr>
        <w:t>严格</w:t>
      </w:r>
      <w:r w:rsidR="00675517">
        <w:rPr>
          <w:rFonts w:ascii="仿宋_GB2312" w:eastAsia="仿宋_GB2312" w:hAnsi="Times New Roman" w:cs="仿宋_GB2312"/>
          <w:color w:val="000000"/>
          <w:kern w:val="0"/>
          <w:sz w:val="32"/>
          <w:szCs w:val="32"/>
          <w:lang w:val="zh-CN"/>
        </w:rPr>
        <w:t>执行财政厅规定的程序</w:t>
      </w:r>
      <w:r w:rsidR="00675517">
        <w:rPr>
          <w:rFonts w:ascii="仿宋_GB2312" w:eastAsia="仿宋_GB2312" w:hAnsi="Times New Roman" w:cs="仿宋_GB2312" w:hint="eastAsia"/>
          <w:color w:val="000000"/>
          <w:kern w:val="0"/>
          <w:sz w:val="32"/>
          <w:szCs w:val="32"/>
          <w:lang w:val="zh-CN"/>
        </w:rPr>
        <w:t>，对项目</w:t>
      </w:r>
      <w:r w:rsidR="00675517">
        <w:rPr>
          <w:rFonts w:ascii="仿宋_GB2312" w:eastAsia="仿宋_GB2312" w:hAnsi="Times New Roman" w:cs="仿宋_GB2312"/>
          <w:color w:val="000000"/>
          <w:kern w:val="0"/>
          <w:sz w:val="32"/>
          <w:szCs w:val="32"/>
          <w:lang w:val="zh-CN"/>
        </w:rPr>
        <w:t>资金及款级以上经济分类调整</w:t>
      </w:r>
      <w:r w:rsidR="00675517">
        <w:rPr>
          <w:rFonts w:ascii="仿宋_GB2312" w:eastAsia="仿宋_GB2312" w:hAnsi="Times New Roman" w:cs="仿宋_GB2312" w:hint="eastAsia"/>
          <w:color w:val="000000"/>
          <w:kern w:val="0"/>
          <w:sz w:val="32"/>
          <w:szCs w:val="32"/>
          <w:lang w:val="zh-CN"/>
        </w:rPr>
        <w:t>均遵循财政</w:t>
      </w:r>
      <w:r w:rsidR="00675517">
        <w:rPr>
          <w:rFonts w:ascii="仿宋_GB2312" w:eastAsia="仿宋_GB2312" w:hAnsi="Times New Roman" w:cs="仿宋_GB2312"/>
          <w:color w:val="000000"/>
          <w:kern w:val="0"/>
          <w:sz w:val="32"/>
          <w:szCs w:val="32"/>
          <w:lang w:val="zh-CN"/>
        </w:rPr>
        <w:t>厅</w:t>
      </w:r>
      <w:r w:rsidR="00675517">
        <w:rPr>
          <w:rFonts w:ascii="仿宋_GB2312" w:eastAsia="仿宋_GB2312" w:hAnsi="Times New Roman" w:cs="仿宋_GB2312" w:hint="eastAsia"/>
          <w:color w:val="000000"/>
          <w:kern w:val="0"/>
          <w:sz w:val="32"/>
          <w:szCs w:val="32"/>
          <w:lang w:val="zh-CN"/>
        </w:rPr>
        <w:t>规定</w:t>
      </w:r>
      <w:r w:rsidR="00675517">
        <w:rPr>
          <w:rFonts w:ascii="仿宋_GB2312" w:eastAsia="仿宋_GB2312" w:hAnsi="Times New Roman" w:cs="仿宋_GB2312"/>
          <w:color w:val="000000"/>
          <w:kern w:val="0"/>
          <w:sz w:val="32"/>
          <w:szCs w:val="32"/>
          <w:lang w:val="zh-CN"/>
        </w:rPr>
        <w:t>的程序。</w:t>
      </w:r>
    </w:p>
    <w:p w:rsidR="00D4482B"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（二）项目绩效目标</w:t>
      </w:r>
    </w:p>
    <w:tbl>
      <w:tblPr>
        <w:tblW w:w="8789" w:type="dxa"/>
        <w:jc w:val="center"/>
        <w:tblLayout w:type="fixed"/>
        <w:tblLook w:val="0000" w:firstRow="0" w:lastRow="0" w:firstColumn="0" w:lastColumn="0" w:noHBand="0" w:noVBand="0"/>
      </w:tblPr>
      <w:tblGrid>
        <w:gridCol w:w="1271"/>
        <w:gridCol w:w="2411"/>
        <w:gridCol w:w="1365"/>
        <w:gridCol w:w="872"/>
        <w:gridCol w:w="807"/>
        <w:gridCol w:w="868"/>
        <w:gridCol w:w="1195"/>
      </w:tblGrid>
      <w:tr w:rsidR="00DD7235" w:rsidTr="00450065">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1" w:type="dxa"/>
            <w:vMerge w:val="restart"/>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5" w:type="dxa"/>
            <w:vMerge w:val="restart"/>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D7235" w:rsidTr="00450065">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cs="宋体"/>
                <w:kern w:val="0"/>
                <w:sz w:val="22"/>
                <w:lang w:val="zh-CN"/>
              </w:rPr>
            </w:pPr>
          </w:p>
        </w:tc>
        <w:tc>
          <w:tcPr>
            <w:tcW w:w="2411" w:type="dxa"/>
            <w:vMerge/>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cs="宋体"/>
                <w:kern w:val="0"/>
                <w:sz w:val="22"/>
                <w:lang w:val="zh-CN"/>
              </w:rPr>
            </w:pPr>
          </w:p>
        </w:tc>
        <w:tc>
          <w:tcPr>
            <w:tcW w:w="1365" w:type="dxa"/>
            <w:vMerge/>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DD7235" w:rsidTr="00450065">
        <w:trPr>
          <w:trHeight w:val="680"/>
          <w:jc w:val="center"/>
        </w:trPr>
        <w:tc>
          <w:tcPr>
            <w:tcW w:w="1271" w:type="dxa"/>
            <w:vMerge w:val="restart"/>
            <w:tcBorders>
              <w:top w:val="nil"/>
              <w:left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widowControl/>
              <w:jc w:val="left"/>
              <w:rPr>
                <w:color w:val="000000"/>
                <w:sz w:val="22"/>
              </w:rPr>
            </w:pPr>
            <w:r>
              <w:rPr>
                <w:rFonts w:hint="eastAsia"/>
                <w:color w:val="000000"/>
                <w:sz w:val="22"/>
              </w:rPr>
              <w:t xml:space="preserve"> </w:t>
            </w:r>
            <w:r>
              <w:rPr>
                <w:rFonts w:hint="eastAsia"/>
                <w:color w:val="000000"/>
                <w:sz w:val="22"/>
              </w:rPr>
              <w:t>系统集成与业务融合验收合格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Pr="00C16E95" w:rsidRDefault="00DD7235" w:rsidP="00450065">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Pr="00C16E95" w:rsidRDefault="00DD7235" w:rsidP="00450065">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Pr="00B57D72" w:rsidRDefault="00DD7235" w:rsidP="00450065">
            <w:pPr>
              <w:jc w:val="center"/>
            </w:pPr>
            <w:r w:rsidRPr="00B57D72">
              <w:t>0</w:t>
            </w:r>
          </w:p>
        </w:tc>
      </w:tr>
      <w:tr w:rsidR="00DD7235" w:rsidTr="00450065">
        <w:trPr>
          <w:trHeight w:val="680"/>
          <w:jc w:val="center"/>
        </w:trPr>
        <w:tc>
          <w:tcPr>
            <w:tcW w:w="1271" w:type="dxa"/>
            <w:vMerge/>
            <w:tcBorders>
              <w:left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rPr>
                <w:color w:val="000000"/>
                <w:sz w:val="22"/>
              </w:rPr>
            </w:pPr>
            <w:r>
              <w:rPr>
                <w:rFonts w:hint="eastAsia"/>
                <w:color w:val="000000"/>
                <w:sz w:val="22"/>
              </w:rPr>
              <w:t xml:space="preserve"> </w:t>
            </w:r>
            <w:r>
              <w:rPr>
                <w:rFonts w:hint="eastAsia"/>
                <w:color w:val="000000"/>
                <w:sz w:val="22"/>
              </w:rPr>
              <w:t>“基础设施改造”验收合格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Pr="00C16E95" w:rsidRDefault="00DD7235" w:rsidP="00450065">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Pr="00C16E95" w:rsidRDefault="00DD7235" w:rsidP="00450065">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Pr="00B57D72" w:rsidRDefault="00DD7235" w:rsidP="00450065">
            <w:pPr>
              <w:jc w:val="center"/>
            </w:pPr>
            <w:r w:rsidRPr="00B57D72">
              <w:rPr>
                <w:rFonts w:hint="eastAsia"/>
              </w:rPr>
              <w:t>0</w:t>
            </w:r>
          </w:p>
        </w:tc>
      </w:tr>
      <w:tr w:rsidR="00DD7235" w:rsidTr="00450065">
        <w:trPr>
          <w:trHeight w:val="680"/>
          <w:jc w:val="center"/>
        </w:trPr>
        <w:tc>
          <w:tcPr>
            <w:tcW w:w="1271" w:type="dxa"/>
            <w:vMerge/>
            <w:tcBorders>
              <w:left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rPr>
                <w:color w:val="000000"/>
                <w:sz w:val="22"/>
              </w:rPr>
            </w:pPr>
            <w:r>
              <w:rPr>
                <w:rFonts w:hint="eastAsia"/>
                <w:color w:val="000000"/>
                <w:sz w:val="22"/>
              </w:rPr>
              <w:t xml:space="preserve"> </w:t>
            </w:r>
            <w:r>
              <w:rPr>
                <w:rFonts w:hint="eastAsia"/>
                <w:color w:val="000000"/>
                <w:sz w:val="22"/>
              </w:rPr>
              <w:t>“审计业务系统培训平台”验收合格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Pr="00B57D72" w:rsidRDefault="00DD7235" w:rsidP="00450065">
            <w:pPr>
              <w:jc w:val="center"/>
            </w:pPr>
            <w:r w:rsidRPr="00B57D72">
              <w:t>0</w:t>
            </w:r>
          </w:p>
        </w:tc>
      </w:tr>
      <w:tr w:rsidR="00DD7235" w:rsidTr="00450065">
        <w:trPr>
          <w:trHeight w:val="680"/>
          <w:jc w:val="center"/>
        </w:trPr>
        <w:tc>
          <w:tcPr>
            <w:tcW w:w="1271" w:type="dxa"/>
            <w:vMerge/>
            <w:tcBorders>
              <w:left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仿宋_GB2312" w:eastAsia="仿宋_GB2312" w:hAnsi="Times New Roman" w:cs="仿宋_GB2312"/>
                <w:kern w:val="0"/>
                <w:sz w:val="24"/>
                <w:szCs w:val="24"/>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rPr>
                <w:color w:val="000000"/>
                <w:sz w:val="22"/>
              </w:rPr>
            </w:pPr>
            <w:r>
              <w:rPr>
                <w:rFonts w:hint="eastAsia"/>
                <w:color w:val="000000"/>
                <w:sz w:val="22"/>
              </w:rPr>
              <w:t xml:space="preserve"> </w:t>
            </w:r>
            <w:r>
              <w:rPr>
                <w:rFonts w:hint="eastAsia"/>
                <w:color w:val="000000"/>
                <w:sz w:val="22"/>
              </w:rPr>
              <w:t>“审计应用系统”验收合格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Pr="00B57D72" w:rsidRDefault="00DD7235" w:rsidP="00450065">
            <w:pPr>
              <w:jc w:val="center"/>
            </w:pPr>
            <w:r w:rsidRPr="00B57D72">
              <w:t>0</w:t>
            </w:r>
          </w:p>
        </w:tc>
      </w:tr>
      <w:tr w:rsidR="00DD7235" w:rsidTr="00450065">
        <w:trPr>
          <w:trHeight w:val="680"/>
          <w:jc w:val="center"/>
        </w:trPr>
        <w:tc>
          <w:tcPr>
            <w:tcW w:w="1271" w:type="dxa"/>
            <w:vMerge/>
            <w:tcBorders>
              <w:left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仿宋_GB2312" w:eastAsia="仿宋_GB2312" w:hAnsi="Times New Roman" w:cs="仿宋_GB2312"/>
                <w:kern w:val="0"/>
                <w:sz w:val="24"/>
                <w:szCs w:val="24"/>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rPr>
                <w:color w:val="000000"/>
                <w:sz w:val="22"/>
              </w:rPr>
            </w:pPr>
            <w:r>
              <w:rPr>
                <w:rFonts w:hint="eastAsia"/>
                <w:color w:val="000000"/>
                <w:sz w:val="22"/>
              </w:rPr>
              <w:t xml:space="preserve"> </w:t>
            </w:r>
            <w:r>
              <w:rPr>
                <w:rFonts w:hint="eastAsia"/>
                <w:color w:val="000000"/>
                <w:sz w:val="22"/>
              </w:rPr>
              <w:t>“省级审计数据中心”验收合格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Pr="00B57D72" w:rsidRDefault="00DD7235" w:rsidP="00450065">
            <w:pPr>
              <w:jc w:val="center"/>
            </w:pPr>
            <w:r w:rsidRPr="00B57D72">
              <w:t>0</w:t>
            </w:r>
          </w:p>
        </w:tc>
      </w:tr>
      <w:tr w:rsidR="00DD7235" w:rsidTr="00450065">
        <w:trPr>
          <w:trHeight w:val="680"/>
          <w:jc w:val="center"/>
        </w:trPr>
        <w:tc>
          <w:tcPr>
            <w:tcW w:w="1271" w:type="dxa"/>
            <w:vMerge/>
            <w:tcBorders>
              <w:left w:val="single" w:sz="3" w:space="0" w:color="000000"/>
              <w:bottom w:val="single" w:sz="4" w:space="0" w:color="auto"/>
              <w:right w:val="single" w:sz="3" w:space="0" w:color="000000"/>
            </w:tcBorders>
            <w:shd w:val="clear" w:color="000000" w:fill="FFFFFF"/>
            <w:vAlign w:val="center"/>
          </w:tcPr>
          <w:p w:rsidR="00DD7235" w:rsidRDefault="00DD7235" w:rsidP="00450065">
            <w:pPr>
              <w:autoSpaceDE w:val="0"/>
              <w:autoSpaceDN w:val="0"/>
              <w:adjustRightInd w:val="0"/>
              <w:spacing w:line="578" w:lineRule="atLeast"/>
              <w:jc w:val="center"/>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widowControl/>
              <w:jc w:val="left"/>
              <w:rPr>
                <w:color w:val="000000"/>
                <w:sz w:val="22"/>
              </w:rPr>
            </w:pPr>
            <w:r>
              <w:rPr>
                <w:rFonts w:hint="eastAsia"/>
                <w:color w:val="000000"/>
                <w:sz w:val="22"/>
              </w:rPr>
              <w:t xml:space="preserve"> </w:t>
            </w:r>
            <w:r>
              <w:rPr>
                <w:rFonts w:hint="eastAsia"/>
                <w:color w:val="000000"/>
                <w:sz w:val="22"/>
              </w:rPr>
              <w:t>“信息安全保密系统”验收合格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r>
      <w:tr w:rsidR="00DD7235" w:rsidTr="00450065">
        <w:trPr>
          <w:trHeight w:val="680"/>
          <w:jc w:val="center"/>
        </w:trPr>
        <w:tc>
          <w:tcPr>
            <w:tcW w:w="12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DD7235" w:rsidRDefault="00DD7235" w:rsidP="00450065">
            <w:pPr>
              <w:autoSpaceDE w:val="0"/>
              <w:autoSpaceDN w:val="0"/>
              <w:adjustRightInd w:val="0"/>
              <w:spacing w:after="200" w:line="276" w:lineRule="auto"/>
              <w:jc w:val="left"/>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rPr>
                <w:color w:val="000000"/>
                <w:sz w:val="22"/>
              </w:rPr>
            </w:pPr>
            <w:r>
              <w:rPr>
                <w:rFonts w:hint="eastAsia"/>
                <w:color w:val="000000"/>
                <w:sz w:val="22"/>
              </w:rPr>
              <w:t xml:space="preserve"> </w:t>
            </w:r>
            <w:r>
              <w:rPr>
                <w:rFonts w:hint="eastAsia"/>
                <w:color w:val="000000"/>
                <w:sz w:val="22"/>
              </w:rPr>
              <w:t>“高清视频会议”验收合格</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DD7235" w:rsidRPr="00CD6FB5" w:rsidRDefault="00DD7235" w:rsidP="00450065">
            <w:pPr>
              <w:jc w:val="center"/>
            </w:pPr>
            <w:r w:rsidRPr="00CD6FB5">
              <w:rPr>
                <w:rFonts w:hint="eastAsia"/>
              </w:rPr>
              <w:t>1</w:t>
            </w:r>
            <w:r w:rsidRPr="00CD6FB5">
              <w:rPr>
                <w:rFonts w:hint="eastAsia"/>
              </w:rPr>
              <w:t>项</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0F67A1">
              <w:rPr>
                <w:rFonts w:hint="eastAsia"/>
              </w:rPr>
              <w:t>1</w:t>
            </w:r>
            <w:r w:rsidRPr="000F67A1">
              <w:rPr>
                <w:rFonts w:hint="eastAsia"/>
              </w:rPr>
              <w:t>项</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D7235" w:rsidRDefault="00DD7235" w:rsidP="00450065">
            <w:pPr>
              <w:jc w:val="center"/>
            </w:pPr>
            <w:r w:rsidRPr="003F52A2">
              <w:t>0</w:t>
            </w:r>
          </w:p>
        </w:tc>
      </w:tr>
    </w:tbl>
    <w:p w:rsidR="00DF350C" w:rsidRPr="0026481B"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26481B">
        <w:rPr>
          <w:rFonts w:ascii="黑体" w:eastAsia="黑体" w:hAnsi="黑体" w:cs="仿宋_GB2312" w:hint="eastAsia"/>
          <w:color w:val="000000"/>
          <w:kern w:val="0"/>
          <w:sz w:val="32"/>
          <w:szCs w:val="32"/>
          <w:lang w:val="zh-CN"/>
        </w:rPr>
        <w:t>二、项目资金使用及管理情况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（一）项目资金到位情况分析</w:t>
      </w:r>
      <w:r w:rsidR="009101A8">
        <w:rPr>
          <w:rFonts w:ascii="仿宋_GB2312" w:eastAsia="仿宋_GB2312" w:hAnsi="Times New Roman" w:cs="仿宋_GB2312" w:hint="eastAsia"/>
          <w:color w:val="000000"/>
          <w:kern w:val="0"/>
          <w:sz w:val="32"/>
          <w:szCs w:val="32"/>
          <w:lang w:val="zh-CN"/>
        </w:rPr>
        <w:t>。</w:t>
      </w:r>
    </w:p>
    <w:p w:rsidR="009101A8" w:rsidRDefault="00D4289B"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我厅申报该项目2019年</w:t>
      </w:r>
      <w:r>
        <w:rPr>
          <w:rFonts w:ascii="仿宋_GB2312" w:eastAsia="仿宋_GB2312" w:hAnsi="Times New Roman" w:cs="仿宋_GB2312"/>
          <w:kern w:val="0"/>
          <w:sz w:val="32"/>
          <w:szCs w:val="32"/>
          <w:lang w:val="zh-CN"/>
        </w:rPr>
        <w:t>预算</w:t>
      </w:r>
      <w:r w:rsidR="004F7F2E">
        <w:rPr>
          <w:rFonts w:ascii="仿宋_GB2312" w:eastAsia="仿宋_GB2312" w:hAnsi="Times New Roman" w:cs="仿宋_GB2312"/>
          <w:kern w:val="0"/>
          <w:sz w:val="32"/>
          <w:szCs w:val="32"/>
          <w:lang w:val="zh-CN"/>
        </w:rPr>
        <w:t>129.24</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sidR="004F7F2E">
        <w:rPr>
          <w:rFonts w:ascii="仿宋_GB2312" w:eastAsia="仿宋_GB2312" w:hAnsi="Times New Roman" w:cs="仿宋_GB2312" w:hint="eastAsia"/>
          <w:kern w:val="0"/>
          <w:sz w:val="32"/>
          <w:szCs w:val="32"/>
          <w:lang w:val="zh-CN"/>
        </w:rPr>
        <w:t>为</w:t>
      </w:r>
      <w:r w:rsidR="004F7F2E">
        <w:rPr>
          <w:rFonts w:ascii="仿宋_GB2312" w:eastAsia="仿宋_GB2312" w:hAnsi="Times New Roman" w:cs="仿宋_GB2312"/>
          <w:kern w:val="0"/>
          <w:sz w:val="32"/>
          <w:szCs w:val="32"/>
          <w:lang w:val="zh-CN"/>
        </w:rPr>
        <w:t>项目质保金，</w:t>
      </w:r>
      <w:r>
        <w:rPr>
          <w:rFonts w:ascii="仿宋_GB2312" w:eastAsia="仿宋_GB2312" w:hAnsi="Times New Roman" w:cs="仿宋_GB2312" w:hint="eastAsia"/>
          <w:kern w:val="0"/>
          <w:sz w:val="32"/>
          <w:szCs w:val="32"/>
          <w:lang w:val="zh-CN"/>
        </w:rPr>
        <w:t>年初</w:t>
      </w:r>
      <w:r>
        <w:rPr>
          <w:rFonts w:ascii="仿宋_GB2312" w:eastAsia="仿宋_GB2312" w:hAnsi="Times New Roman" w:cs="仿宋_GB2312"/>
          <w:kern w:val="0"/>
          <w:sz w:val="32"/>
          <w:szCs w:val="32"/>
          <w:lang w:val="zh-CN"/>
        </w:rPr>
        <w:t>预算</w:t>
      </w:r>
      <w:r w:rsidR="00457724">
        <w:rPr>
          <w:rFonts w:ascii="仿宋_GB2312" w:eastAsia="仿宋_GB2312" w:hAnsi="Times New Roman" w:cs="仿宋_GB2312" w:hint="eastAsia"/>
          <w:kern w:val="0"/>
          <w:sz w:val="32"/>
          <w:szCs w:val="32"/>
          <w:lang w:val="zh-CN"/>
        </w:rPr>
        <w:t>及时</w:t>
      </w:r>
      <w:r>
        <w:rPr>
          <w:rFonts w:ascii="仿宋_GB2312" w:eastAsia="仿宋_GB2312" w:hAnsi="Times New Roman" w:cs="仿宋_GB2312"/>
          <w:kern w:val="0"/>
          <w:sz w:val="32"/>
          <w:szCs w:val="32"/>
          <w:lang w:val="zh-CN"/>
        </w:rPr>
        <w:t>下达项目预算</w:t>
      </w:r>
      <w:r w:rsidR="004F7F2E">
        <w:rPr>
          <w:rFonts w:ascii="仿宋_GB2312" w:eastAsia="仿宋_GB2312" w:hAnsi="Times New Roman" w:cs="仿宋_GB2312"/>
          <w:kern w:val="0"/>
          <w:sz w:val="32"/>
          <w:szCs w:val="32"/>
          <w:lang w:val="zh-CN"/>
        </w:rPr>
        <w:t>129.24</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均为省财</w:t>
      </w:r>
      <w:r>
        <w:rPr>
          <w:rFonts w:ascii="仿宋_GB2312" w:eastAsia="仿宋_GB2312" w:hAnsi="Times New Roman" w:cs="仿宋_GB2312"/>
          <w:kern w:val="0"/>
          <w:sz w:val="32"/>
          <w:szCs w:val="32"/>
          <w:lang w:val="zh-CN"/>
        </w:rPr>
        <w:t>拨款，资金到位率</w:t>
      </w:r>
      <w:r w:rsidR="004F7F2E">
        <w:rPr>
          <w:rFonts w:ascii="仿宋_GB2312" w:eastAsia="仿宋_GB2312" w:hAnsi="Times New Roman" w:cs="仿宋_GB2312"/>
          <w:kern w:val="0"/>
          <w:sz w:val="32"/>
          <w:szCs w:val="32"/>
          <w:lang w:val="zh-CN"/>
        </w:rPr>
        <w:t>100</w:t>
      </w:r>
      <w:r>
        <w:rPr>
          <w:rFonts w:ascii="仿宋_GB2312" w:eastAsia="仿宋_GB2312" w:hAnsi="Times New Roman" w:cs="仿宋_GB2312"/>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（二）项目资金使用情况分析</w:t>
      </w:r>
      <w:r w:rsidR="00D4289B">
        <w:rPr>
          <w:rFonts w:ascii="仿宋_GB2312" w:eastAsia="仿宋_GB2312" w:hAnsi="Times New Roman" w:cs="仿宋_GB2312" w:hint="eastAsia"/>
          <w:kern w:val="0"/>
          <w:sz w:val="32"/>
          <w:szCs w:val="32"/>
          <w:lang w:val="zh-CN"/>
        </w:rPr>
        <w:t>。</w:t>
      </w:r>
    </w:p>
    <w:p w:rsidR="00D4289B" w:rsidRDefault="00D4289B" w:rsidP="00CA23F9">
      <w:pPr>
        <w:autoSpaceDE w:val="0"/>
        <w:autoSpaceDN w:val="0"/>
        <w:adjustRightInd w:val="0"/>
        <w:spacing w:line="560" w:lineRule="atLeast"/>
        <w:ind w:firstLine="622"/>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在项目资金使用上，</w:t>
      </w:r>
      <w:r w:rsidR="002D387A">
        <w:rPr>
          <w:rFonts w:ascii="仿宋_GB2312" w:eastAsia="仿宋_GB2312" w:cs="仿宋_GB2312" w:hint="eastAsia"/>
          <w:kern w:val="0"/>
          <w:sz w:val="32"/>
          <w:szCs w:val="32"/>
          <w:lang w:val="zh-CN"/>
        </w:rPr>
        <w:t>我厅</w:t>
      </w:r>
      <w:r>
        <w:rPr>
          <w:rFonts w:ascii="仿宋_GB2312" w:eastAsia="仿宋_GB2312" w:cs="仿宋_GB2312" w:hint="eastAsia"/>
          <w:kern w:val="0"/>
          <w:sz w:val="32"/>
          <w:szCs w:val="32"/>
          <w:lang w:val="zh-CN"/>
        </w:rPr>
        <w:t>严格按照国库集中支付管理制度规定和财政下达资金的使用范围进行，按照财务准则和会计规则的要求，合法、合规、合理使用</w:t>
      </w:r>
      <w:r w:rsidR="008510F9">
        <w:rPr>
          <w:rFonts w:ascii="仿宋_GB2312" w:eastAsia="仿宋_GB2312" w:cs="仿宋_GB2312" w:hint="eastAsia"/>
          <w:kern w:val="0"/>
          <w:sz w:val="32"/>
          <w:szCs w:val="32"/>
          <w:lang w:val="zh-CN"/>
        </w:rPr>
        <w:t>，</w:t>
      </w:r>
      <w:r w:rsidR="008510F9">
        <w:rPr>
          <w:rFonts w:ascii="仿宋_GB2312" w:eastAsia="仿宋_GB2312" w:cs="仿宋_GB2312"/>
          <w:kern w:val="0"/>
          <w:sz w:val="32"/>
          <w:szCs w:val="32"/>
          <w:lang w:val="zh-CN"/>
        </w:rPr>
        <w:t>使用时由</w:t>
      </w:r>
      <w:r>
        <w:rPr>
          <w:rFonts w:ascii="仿宋_GB2312" w:eastAsia="仿宋_GB2312" w:cs="仿宋_GB2312" w:hint="eastAsia"/>
          <w:kern w:val="0"/>
          <w:sz w:val="32"/>
          <w:szCs w:val="32"/>
          <w:lang w:val="zh-CN"/>
        </w:rPr>
        <w:t>具体实施部门提出用款计划，财务部门审核，厅领导审签，省会计核算站审核</w:t>
      </w:r>
      <w:r w:rsidR="008510F9">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经过层层把关，严格落实财务制度，保证资金支付安全、合规、合法，保证资金专款专用</w:t>
      </w:r>
      <w:r w:rsidR="008510F9">
        <w:rPr>
          <w:rFonts w:ascii="仿宋_GB2312" w:eastAsia="仿宋_GB2312" w:cs="仿宋_GB2312" w:hint="eastAsia"/>
          <w:kern w:val="0"/>
          <w:sz w:val="32"/>
          <w:szCs w:val="32"/>
          <w:lang w:val="zh-CN"/>
        </w:rPr>
        <w:t>，不</w:t>
      </w:r>
      <w:r w:rsidR="008510F9" w:rsidRPr="00F729F5">
        <w:rPr>
          <w:rFonts w:ascii="仿宋_GB2312" w:eastAsia="仿宋_GB2312" w:cs="仿宋_GB2312" w:hint="eastAsia"/>
          <w:kern w:val="0"/>
          <w:sz w:val="32"/>
          <w:szCs w:val="32"/>
          <w:lang w:val="zh-CN"/>
        </w:rPr>
        <w:t>存在支出依据不合规、虚列项目支出</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截留、挤占、挪用项目资金</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超标准开支</w:t>
      </w:r>
      <w:r w:rsidR="008510F9">
        <w:rPr>
          <w:rFonts w:ascii="仿宋_GB2312" w:eastAsia="仿宋_GB2312" w:cs="仿宋_GB2312" w:hint="eastAsia"/>
          <w:kern w:val="0"/>
          <w:sz w:val="32"/>
          <w:szCs w:val="32"/>
          <w:lang w:val="zh-CN"/>
        </w:rPr>
        <w:t>的</w:t>
      </w:r>
      <w:r w:rsidR="008510F9" w:rsidRPr="00F729F5">
        <w:rPr>
          <w:rFonts w:ascii="仿宋_GB2312" w:eastAsia="仿宋_GB2312" w:cs="仿宋_GB2312" w:hint="eastAsia"/>
          <w:kern w:val="0"/>
          <w:sz w:val="32"/>
          <w:szCs w:val="32"/>
          <w:lang w:val="zh-CN"/>
        </w:rPr>
        <w:t>情况</w:t>
      </w:r>
      <w:r w:rsidR="008510F9">
        <w:rPr>
          <w:rFonts w:ascii="仿宋_GB2312" w:eastAsia="仿宋_GB2312" w:cs="仿宋_GB2312" w:hint="eastAsia"/>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（三）项目资金管理情况分析</w:t>
      </w:r>
      <w:r w:rsidR="00D4289B">
        <w:rPr>
          <w:rFonts w:ascii="仿宋_GB2312" w:eastAsia="仿宋_GB2312" w:hAnsi="Times New Roman" w:cs="仿宋_GB2312" w:hint="eastAsia"/>
          <w:color w:val="000000"/>
          <w:kern w:val="0"/>
          <w:sz w:val="32"/>
          <w:szCs w:val="32"/>
          <w:lang w:val="zh-CN"/>
        </w:rPr>
        <w:t>。</w:t>
      </w:r>
    </w:p>
    <w:p w:rsidR="00D4289B" w:rsidRPr="008B251F" w:rsidRDefault="00E05550" w:rsidP="00CA23F9">
      <w:pPr>
        <w:autoSpaceDE w:val="0"/>
        <w:autoSpaceDN w:val="0"/>
        <w:adjustRightInd w:val="0"/>
        <w:spacing w:line="578" w:lineRule="atLeast"/>
        <w:ind w:firstLine="640"/>
        <w:rPr>
          <w:rFonts w:ascii="仿宋_GB2312" w:eastAsia="仿宋_GB2312" w:cs="仿宋_GB2312"/>
          <w:kern w:val="0"/>
          <w:sz w:val="32"/>
          <w:szCs w:val="32"/>
          <w:lang w:val="zh-CN"/>
        </w:rPr>
      </w:pPr>
      <w:r w:rsidRPr="00E05550">
        <w:rPr>
          <w:rFonts w:ascii="仿宋_GB2312" w:eastAsia="仿宋_GB2312" w:cs="仿宋_GB2312" w:hint="eastAsia"/>
          <w:kern w:val="0"/>
          <w:sz w:val="32"/>
          <w:szCs w:val="32"/>
          <w:lang w:val="zh-CN"/>
        </w:rPr>
        <w:t>为确保项目保质保量地完成，严格按照《海南省信息化条</w:t>
      </w:r>
      <w:r w:rsidRPr="00E05550">
        <w:rPr>
          <w:rFonts w:ascii="仿宋_GB2312" w:eastAsia="仿宋_GB2312" w:cs="仿宋_GB2312" w:hint="eastAsia"/>
          <w:kern w:val="0"/>
          <w:sz w:val="32"/>
          <w:szCs w:val="32"/>
          <w:lang w:val="zh-CN"/>
        </w:rPr>
        <w:lastRenderedPageBreak/>
        <w:t>例》、《中华人民共和国招投标法》及实施细则、2014-2016年审计信息化建设项目合同等文件执行，提高项目质量，确保项目顺利进行。</w:t>
      </w:r>
      <w:r>
        <w:rPr>
          <w:rFonts w:ascii="仿宋_GB2312" w:eastAsia="仿宋_GB2312" w:cs="仿宋_GB2312" w:hint="eastAsia"/>
          <w:kern w:val="0"/>
          <w:sz w:val="32"/>
          <w:szCs w:val="32"/>
          <w:lang w:val="zh-CN"/>
        </w:rPr>
        <w:t>同时</w:t>
      </w:r>
      <w:r>
        <w:rPr>
          <w:rFonts w:ascii="仿宋_GB2312" w:eastAsia="仿宋_GB2312" w:cs="仿宋_GB2312"/>
          <w:kern w:val="0"/>
          <w:sz w:val="32"/>
          <w:szCs w:val="32"/>
          <w:lang w:val="zh-CN"/>
        </w:rPr>
        <w:t>，</w:t>
      </w:r>
      <w:r w:rsidR="000B3EB4">
        <w:rPr>
          <w:rFonts w:ascii="仿宋_GB2312" w:eastAsia="仿宋_GB2312" w:cs="仿宋_GB2312" w:hint="eastAsia"/>
          <w:kern w:val="0"/>
          <w:sz w:val="32"/>
          <w:szCs w:val="32"/>
          <w:lang w:val="zh-CN"/>
        </w:rPr>
        <w:t>我厅不断</w:t>
      </w:r>
      <w:r w:rsidR="000B3EB4">
        <w:rPr>
          <w:rFonts w:ascii="仿宋_GB2312" w:eastAsia="仿宋_GB2312" w:cs="仿宋_GB2312"/>
          <w:kern w:val="0"/>
          <w:sz w:val="32"/>
          <w:szCs w:val="32"/>
          <w:lang w:val="zh-CN"/>
        </w:rPr>
        <w:t>加强财务管理，</w:t>
      </w:r>
      <w:r w:rsidR="000B3EB4">
        <w:rPr>
          <w:rFonts w:ascii="仿宋_GB2312" w:eastAsia="仿宋_GB2312" w:cs="仿宋_GB2312" w:hint="eastAsia"/>
          <w:kern w:val="0"/>
          <w:sz w:val="32"/>
          <w:szCs w:val="32"/>
          <w:lang w:val="zh-CN"/>
        </w:rPr>
        <w:t>严格</w:t>
      </w:r>
      <w:r w:rsidR="000B3EB4">
        <w:rPr>
          <w:rFonts w:ascii="仿宋_GB2312" w:eastAsia="仿宋_GB2312" w:cs="仿宋_GB2312"/>
          <w:kern w:val="0"/>
          <w:sz w:val="32"/>
          <w:szCs w:val="32"/>
          <w:lang w:val="zh-CN"/>
        </w:rPr>
        <w:t>执行</w:t>
      </w:r>
      <w:r w:rsidR="000B3EB4">
        <w:rPr>
          <w:rFonts w:ascii="仿宋_GB2312" w:eastAsia="仿宋_GB2312" w:cs="仿宋_GB2312" w:hint="eastAsia"/>
          <w:kern w:val="0"/>
          <w:sz w:val="32"/>
          <w:szCs w:val="32"/>
          <w:lang w:val="zh-CN"/>
        </w:rPr>
        <w:t>相关</w:t>
      </w:r>
      <w:r w:rsidR="000B3EB4">
        <w:rPr>
          <w:rFonts w:ascii="仿宋_GB2312" w:eastAsia="仿宋_GB2312" w:cs="仿宋_GB2312"/>
          <w:kern w:val="0"/>
          <w:sz w:val="32"/>
          <w:szCs w:val="32"/>
          <w:lang w:val="zh-CN"/>
        </w:rPr>
        <w:t>制度。</w:t>
      </w:r>
      <w:r w:rsidR="008B251F" w:rsidRPr="008B251F">
        <w:rPr>
          <w:rFonts w:ascii="仿宋_GB2312" w:eastAsia="仿宋_GB2312" w:cs="仿宋_GB2312" w:hint="eastAsia"/>
          <w:kern w:val="0"/>
          <w:sz w:val="32"/>
          <w:szCs w:val="32"/>
          <w:lang w:val="zh-CN"/>
        </w:rPr>
        <w:t>2019年</w:t>
      </w:r>
      <w:r w:rsidR="008B251F" w:rsidRPr="008B251F">
        <w:rPr>
          <w:rFonts w:ascii="仿宋_GB2312" w:eastAsia="仿宋_GB2312" w:cs="仿宋_GB2312"/>
          <w:kern w:val="0"/>
          <w:sz w:val="32"/>
          <w:szCs w:val="32"/>
          <w:lang w:val="zh-CN"/>
        </w:rPr>
        <w:t>，</w:t>
      </w:r>
      <w:r w:rsidR="008B251F">
        <w:rPr>
          <w:rFonts w:ascii="仿宋_GB2312" w:eastAsia="仿宋_GB2312" w:cs="仿宋_GB2312" w:hint="eastAsia"/>
          <w:kern w:val="0"/>
          <w:sz w:val="32"/>
          <w:szCs w:val="32"/>
          <w:lang w:val="zh-CN"/>
        </w:rPr>
        <w:t>我厅</w:t>
      </w:r>
      <w:r w:rsidR="008B251F">
        <w:rPr>
          <w:rFonts w:ascii="仿宋_GB2312" w:eastAsia="仿宋_GB2312" w:hint="eastAsia"/>
          <w:sz w:val="32"/>
          <w:szCs w:val="32"/>
        </w:rPr>
        <w:t>结合内部</w:t>
      </w:r>
      <w:r w:rsidR="008B251F">
        <w:rPr>
          <w:rFonts w:ascii="仿宋_GB2312" w:eastAsia="仿宋_GB2312"/>
          <w:sz w:val="32"/>
          <w:szCs w:val="32"/>
        </w:rPr>
        <w:t>控制管理要求和厅机关运行实际情况，</w:t>
      </w:r>
      <w:r w:rsidR="008B251F">
        <w:rPr>
          <w:rFonts w:ascii="仿宋_GB2312" w:eastAsia="仿宋_GB2312" w:hint="eastAsia"/>
          <w:sz w:val="32"/>
          <w:szCs w:val="32"/>
        </w:rPr>
        <w:t>重新</w:t>
      </w:r>
      <w:r w:rsidR="008B251F">
        <w:rPr>
          <w:rFonts w:ascii="仿宋_GB2312" w:eastAsia="仿宋_GB2312"/>
          <w:sz w:val="32"/>
          <w:szCs w:val="32"/>
        </w:rPr>
        <w:t>起草了</w:t>
      </w:r>
      <w:r w:rsidR="008B251F" w:rsidRPr="006B2A3C">
        <w:rPr>
          <w:rFonts w:ascii="仿宋_GB2312" w:eastAsia="仿宋_GB2312" w:hint="eastAsia"/>
          <w:sz w:val="32"/>
          <w:szCs w:val="32"/>
        </w:rPr>
        <w:t>《</w:t>
      </w:r>
      <w:r w:rsidR="008B251F" w:rsidRPr="006B2A3C">
        <w:rPr>
          <w:rFonts w:ascii="仿宋_GB2312" w:eastAsia="仿宋_GB2312"/>
          <w:sz w:val="32"/>
          <w:szCs w:val="32"/>
        </w:rPr>
        <w:t>海南省审计厅财务管理规定</w:t>
      </w:r>
      <w:r w:rsidR="008B251F">
        <w:rPr>
          <w:rFonts w:ascii="仿宋_GB2312" w:eastAsia="仿宋_GB2312" w:hint="eastAsia"/>
          <w:sz w:val="32"/>
          <w:szCs w:val="32"/>
        </w:rPr>
        <w:t>（</w:t>
      </w:r>
      <w:r w:rsidR="008B251F">
        <w:rPr>
          <w:rFonts w:ascii="仿宋_GB2312" w:eastAsia="仿宋_GB2312"/>
          <w:sz w:val="32"/>
          <w:szCs w:val="32"/>
        </w:rPr>
        <w:t>试行）</w:t>
      </w:r>
      <w:r w:rsidR="008B251F" w:rsidRPr="006B2A3C">
        <w:rPr>
          <w:rFonts w:ascii="仿宋_GB2312" w:eastAsia="仿宋_GB2312" w:hint="eastAsia"/>
          <w:sz w:val="32"/>
          <w:szCs w:val="32"/>
        </w:rPr>
        <w:t>》</w:t>
      </w:r>
      <w:r w:rsidR="008B251F">
        <w:rPr>
          <w:rFonts w:ascii="仿宋_GB2312" w:eastAsia="仿宋_GB2312" w:hint="eastAsia"/>
          <w:sz w:val="32"/>
          <w:szCs w:val="32"/>
        </w:rPr>
        <w:t>并</w:t>
      </w:r>
      <w:r w:rsidR="008B251F">
        <w:rPr>
          <w:rFonts w:ascii="仿宋_GB2312" w:eastAsia="仿宋_GB2312"/>
          <w:sz w:val="32"/>
          <w:szCs w:val="32"/>
        </w:rPr>
        <w:t>经厅党组会审议通过。</w:t>
      </w:r>
      <w:r w:rsidR="008B251F">
        <w:rPr>
          <w:rFonts w:ascii="仿宋_GB2312" w:eastAsia="仿宋_GB2312" w:hint="eastAsia"/>
          <w:sz w:val="32"/>
          <w:szCs w:val="32"/>
        </w:rPr>
        <w:t>该规定</w:t>
      </w:r>
      <w:r w:rsidR="008B251F" w:rsidRPr="008B251F">
        <w:rPr>
          <w:rFonts w:ascii="仿宋_GB2312" w:eastAsia="仿宋_GB2312" w:hint="eastAsia"/>
          <w:sz w:val="32"/>
          <w:szCs w:val="32"/>
        </w:rPr>
        <w:t>明确了</w:t>
      </w:r>
      <w:r w:rsidR="008B251F">
        <w:rPr>
          <w:rFonts w:ascii="仿宋_GB2312" w:eastAsia="仿宋_GB2312" w:hint="eastAsia"/>
          <w:sz w:val="32"/>
          <w:szCs w:val="32"/>
        </w:rPr>
        <w:t>我厅</w:t>
      </w:r>
      <w:r w:rsidR="008B251F" w:rsidRPr="008B251F">
        <w:rPr>
          <w:rFonts w:ascii="仿宋_GB2312" w:eastAsia="仿宋_GB2312" w:hint="eastAsia"/>
          <w:sz w:val="32"/>
          <w:szCs w:val="32"/>
        </w:rPr>
        <w:t>财务管理基本原则和责任单位</w:t>
      </w:r>
      <w:r w:rsidR="008B251F">
        <w:rPr>
          <w:rFonts w:ascii="仿宋_GB2312" w:eastAsia="仿宋_GB2312" w:hint="eastAsia"/>
          <w:sz w:val="32"/>
          <w:szCs w:val="32"/>
        </w:rPr>
        <w:t>，规范</w:t>
      </w:r>
      <w:r w:rsidR="008B251F">
        <w:rPr>
          <w:rFonts w:ascii="仿宋_GB2312" w:eastAsia="仿宋_GB2312"/>
          <w:sz w:val="32"/>
          <w:szCs w:val="32"/>
        </w:rPr>
        <w:t>了预算编制</w:t>
      </w:r>
      <w:r w:rsidR="008B251F">
        <w:rPr>
          <w:rFonts w:ascii="仿宋_GB2312" w:eastAsia="仿宋_GB2312" w:hint="eastAsia"/>
          <w:sz w:val="32"/>
          <w:szCs w:val="32"/>
        </w:rPr>
        <w:t>、</w:t>
      </w:r>
      <w:r w:rsidR="008B251F">
        <w:rPr>
          <w:rFonts w:ascii="仿宋_GB2312" w:eastAsia="仿宋_GB2312"/>
          <w:sz w:val="32"/>
          <w:szCs w:val="32"/>
        </w:rPr>
        <w:t>经费</w:t>
      </w:r>
      <w:r w:rsidR="008B251F">
        <w:rPr>
          <w:rFonts w:ascii="仿宋_GB2312" w:eastAsia="仿宋_GB2312" w:hint="eastAsia"/>
          <w:sz w:val="32"/>
          <w:szCs w:val="32"/>
        </w:rPr>
        <w:t>收支、</w:t>
      </w:r>
      <w:r w:rsidR="008B251F">
        <w:rPr>
          <w:rFonts w:ascii="仿宋_GB2312" w:eastAsia="仿宋_GB2312"/>
          <w:sz w:val="32"/>
          <w:szCs w:val="32"/>
        </w:rPr>
        <w:t>物资采购、</w:t>
      </w:r>
      <w:r w:rsidR="008B251F">
        <w:rPr>
          <w:rFonts w:ascii="仿宋_GB2312" w:eastAsia="仿宋_GB2312" w:hint="eastAsia"/>
          <w:sz w:val="32"/>
          <w:szCs w:val="32"/>
        </w:rPr>
        <w:t>资产</w:t>
      </w:r>
      <w:r w:rsidR="008B251F">
        <w:rPr>
          <w:rFonts w:ascii="仿宋_GB2312" w:eastAsia="仿宋_GB2312"/>
          <w:sz w:val="32"/>
          <w:szCs w:val="32"/>
        </w:rPr>
        <w:t>管理</w:t>
      </w:r>
      <w:r w:rsidR="008B251F">
        <w:rPr>
          <w:rFonts w:ascii="仿宋_GB2312" w:eastAsia="仿宋_GB2312" w:hint="eastAsia"/>
          <w:sz w:val="32"/>
          <w:szCs w:val="32"/>
        </w:rPr>
        <w:t>等</w:t>
      </w:r>
      <w:r w:rsidR="008B251F">
        <w:rPr>
          <w:rFonts w:ascii="仿宋_GB2312" w:eastAsia="仿宋_GB2312"/>
          <w:sz w:val="32"/>
          <w:szCs w:val="32"/>
        </w:rPr>
        <w:t>的</w:t>
      </w:r>
      <w:r w:rsidR="008B251F">
        <w:rPr>
          <w:rFonts w:ascii="仿宋_GB2312" w:eastAsia="仿宋_GB2312" w:hint="eastAsia"/>
          <w:sz w:val="32"/>
          <w:szCs w:val="32"/>
        </w:rPr>
        <w:t>程序和审批</w:t>
      </w:r>
      <w:r w:rsidR="008B251F">
        <w:rPr>
          <w:rFonts w:ascii="仿宋_GB2312" w:eastAsia="仿宋_GB2312"/>
          <w:sz w:val="32"/>
          <w:szCs w:val="32"/>
        </w:rPr>
        <w:t>流程</w:t>
      </w:r>
      <w:r w:rsidR="008B251F">
        <w:rPr>
          <w:rFonts w:ascii="仿宋_GB2312" w:eastAsia="仿宋_GB2312" w:hint="eastAsia"/>
          <w:sz w:val="32"/>
          <w:szCs w:val="32"/>
        </w:rPr>
        <w:t>，</w:t>
      </w:r>
      <w:r w:rsidR="008B251F" w:rsidRPr="008B251F">
        <w:rPr>
          <w:rFonts w:ascii="仿宋_GB2312" w:eastAsia="仿宋_GB2312" w:hint="eastAsia"/>
          <w:sz w:val="32"/>
          <w:szCs w:val="32"/>
        </w:rPr>
        <w:t>为内部</w:t>
      </w:r>
      <w:r w:rsidR="007D6EB5">
        <w:rPr>
          <w:rFonts w:ascii="仿宋_GB2312" w:eastAsia="仿宋_GB2312" w:hint="eastAsia"/>
          <w:sz w:val="32"/>
          <w:szCs w:val="32"/>
        </w:rPr>
        <w:t>管</w:t>
      </w:r>
      <w:r w:rsidR="008B251F" w:rsidRPr="008B251F">
        <w:rPr>
          <w:rFonts w:ascii="仿宋_GB2312" w:eastAsia="仿宋_GB2312" w:hint="eastAsia"/>
          <w:sz w:val="32"/>
          <w:szCs w:val="32"/>
        </w:rPr>
        <w:t>理提供了操作指引和规范依据，有利于进一步规范管理行为，提高管理效率。</w:t>
      </w:r>
    </w:p>
    <w:p w:rsidR="00DF350C" w:rsidRPr="00A32DBA"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A32DBA">
        <w:rPr>
          <w:rFonts w:ascii="黑体" w:eastAsia="黑体" w:hAnsi="黑体" w:cs="仿宋_GB2312" w:hint="eastAsia"/>
          <w:color w:val="000000"/>
          <w:kern w:val="0"/>
          <w:sz w:val="32"/>
          <w:szCs w:val="32"/>
          <w:lang w:val="zh-CN"/>
        </w:rPr>
        <w:t>三、项目组织实施情况</w:t>
      </w:r>
    </w:p>
    <w:p w:rsidR="00716770" w:rsidRDefault="00716770" w:rsidP="004F680A">
      <w:pPr>
        <w:autoSpaceDE w:val="0"/>
        <w:autoSpaceDN w:val="0"/>
        <w:adjustRightInd w:val="0"/>
        <w:spacing w:line="578" w:lineRule="atLeast"/>
        <w:ind w:firstLineChars="200" w:firstLine="640"/>
        <w:rPr>
          <w:rFonts w:ascii="仿宋_GB2312" w:eastAsia="仿宋_GB2312" w:hAnsi="Times New Roman" w:cs="仿宋_GB2312"/>
          <w:color w:val="000000"/>
          <w:kern w:val="0"/>
          <w:sz w:val="32"/>
          <w:szCs w:val="32"/>
          <w:lang w:val="zh-CN"/>
        </w:rPr>
      </w:pPr>
      <w:r w:rsidRPr="00716770">
        <w:rPr>
          <w:rFonts w:ascii="仿宋_GB2312" w:eastAsia="仿宋_GB2312" w:hAnsi="Times New Roman" w:cs="仿宋_GB2312" w:hint="eastAsia"/>
          <w:color w:val="000000"/>
          <w:kern w:val="0"/>
          <w:sz w:val="32"/>
          <w:szCs w:val="32"/>
          <w:lang w:val="zh-CN"/>
        </w:rPr>
        <w:t>本项目的实施，全面提高了审计行政系统综合业务管理的质量和效率，减少冗余工作环境，优化审计工作程序，节省工作成本、降低行政经费支出；在全省分阶段扩展高清视频信号的视频会商功能，审计工作突破空间的限制，节省了以往大量的差旅与交通费用。整合利用联网审计数据分析系统、审计数据中心等资源，探索开展财政预算执行全过程跟踪审计，对预算编制、预算执行、预算绩效评价、决算管理实施有效监控，从总体上把控财政资金管理使用，实现审计工作最大效能，降低了审计人员工作强度；与审计信息系统充分整合，最大限度地发挥审计机关的整体审计能力，进一步强化审计机关对审计现场的控制能力；连接外部信息资源，为审计现场提供更丰富的数据支持。</w:t>
      </w:r>
    </w:p>
    <w:p w:rsidR="00024E87" w:rsidRDefault="00024E87" w:rsidP="000775D9">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p>
    <w:p w:rsidR="00024E87" w:rsidRPr="0026481B" w:rsidRDefault="00024E87" w:rsidP="0026481B">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26481B">
        <w:rPr>
          <w:rFonts w:ascii="黑体" w:eastAsia="黑体" w:hAnsi="黑体" w:cs="仿宋_GB2312" w:hint="eastAsia"/>
          <w:color w:val="000000"/>
          <w:kern w:val="0"/>
          <w:sz w:val="32"/>
          <w:szCs w:val="32"/>
          <w:lang w:val="zh-CN"/>
        </w:rPr>
        <w:t>四、项目绩效情况</w:t>
      </w:r>
    </w:p>
    <w:p w:rsidR="000775D9" w:rsidRPr="000775D9" w:rsidRDefault="00805FC4" w:rsidP="000775D9">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本项目批复的绩效指标为：</w:t>
      </w:r>
      <w:r w:rsidR="000775D9" w:rsidRPr="000775D9">
        <w:rPr>
          <w:rFonts w:ascii="仿宋_GB2312" w:eastAsia="仿宋_GB2312" w:hAnsi="Times New Roman" w:cs="仿宋_GB2312" w:hint="eastAsia"/>
          <w:kern w:val="0"/>
          <w:sz w:val="32"/>
          <w:szCs w:val="32"/>
          <w:lang w:val="zh-CN"/>
        </w:rPr>
        <w:t>（1）产出指标：“基础设施改造”验收合格，“省级审计数据中心”验收合格，“审计应用系统”验收合格，系统集成与业务融合验收合格，“信息安全保密系统”验收合格，“审计业务系统培训平台”验收合格合格；（2）成效指标：“高清视频会议”验收合格。</w:t>
      </w:r>
    </w:p>
    <w:p w:rsidR="000671E3" w:rsidRDefault="000775D9" w:rsidP="000775D9">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0775D9">
        <w:rPr>
          <w:rFonts w:ascii="仿宋_GB2312" w:eastAsia="仿宋_GB2312" w:hAnsi="Times New Roman" w:cs="仿宋_GB2312" w:hint="eastAsia"/>
          <w:kern w:val="0"/>
          <w:sz w:val="32"/>
          <w:szCs w:val="32"/>
          <w:lang w:val="zh-CN"/>
        </w:rPr>
        <w:t>结果分析：“基础设施改造”、“省级审计数据中心”、“审计应用系统”、系统集成与业务融合、“信息安全保密系统”、“审计业务系统培训平台”、“高清视频会议”验收合格。两项指标完成绩效率100%。</w:t>
      </w:r>
    </w:p>
    <w:p w:rsidR="00DF350C" w:rsidRPr="0026481B" w:rsidRDefault="00DF350C" w:rsidP="000775D9">
      <w:pPr>
        <w:autoSpaceDE w:val="0"/>
        <w:autoSpaceDN w:val="0"/>
        <w:adjustRightInd w:val="0"/>
        <w:spacing w:line="578" w:lineRule="atLeast"/>
        <w:ind w:firstLineChars="200" w:firstLine="640"/>
        <w:rPr>
          <w:rFonts w:ascii="黑体" w:eastAsia="黑体" w:hAnsi="黑体" w:cs="仿宋_GB2312"/>
          <w:color w:val="000000"/>
          <w:kern w:val="0"/>
          <w:sz w:val="32"/>
          <w:szCs w:val="32"/>
          <w:lang w:val="zh-CN"/>
        </w:rPr>
      </w:pPr>
      <w:r w:rsidRPr="0026481B">
        <w:rPr>
          <w:rFonts w:ascii="黑体" w:eastAsia="黑体" w:hAnsi="黑体" w:cs="仿宋_GB2312" w:hint="eastAsia"/>
          <w:color w:val="000000"/>
          <w:kern w:val="0"/>
          <w:sz w:val="32"/>
          <w:szCs w:val="32"/>
          <w:lang w:val="zh-CN"/>
        </w:rPr>
        <w:t>五、综合评价情况及评价结论</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（一）评价依据</w:t>
      </w:r>
      <w:r w:rsidR="00AF1EE5">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1.财政部关于印发《财政支出绩效评价管理办法》的通知（财预〔2011〕285号）;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2.省政府办公厅《关于推进预算绩效管理的实施意见》（琼府办〔2011〕184 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3.海南省财政厅《关于开展2020年预算绩效管理工作的通知》（琼财绩〔2020〕58</w:t>
      </w:r>
      <w:r>
        <w:rPr>
          <w:rFonts w:ascii="仿宋_GB2312" w:eastAsia="仿宋_GB2312" w:hAnsi="Times New Roman" w:cs="仿宋_GB2312" w:hint="eastAsia"/>
          <w:kern w:val="0"/>
          <w:sz w:val="32"/>
          <w:szCs w:val="32"/>
          <w:lang w:val="zh-CN"/>
        </w:rPr>
        <w:t>号</w:t>
      </w:r>
      <w:r w:rsidRPr="003C5398">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（二）评价结论</w:t>
      </w:r>
      <w:r w:rsidR="00AF1EE5">
        <w:rPr>
          <w:rFonts w:ascii="仿宋_GB2312" w:eastAsia="仿宋_GB2312" w:hAnsi="Times New Roman" w:cs="仿宋_GB2312" w:hint="eastAsia"/>
          <w:kern w:val="0"/>
          <w:sz w:val="32"/>
          <w:szCs w:val="32"/>
          <w:lang w:val="zh-CN"/>
        </w:rPr>
        <w:t>。</w:t>
      </w:r>
    </w:p>
    <w:p w:rsidR="00805FC4"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审计项目依据充分，目标明确，符合我省审计工作发展要求。审计项目资金到位及时，支出合规合理。项目实现预期目</w:t>
      </w:r>
      <w:r w:rsidRPr="003C5398">
        <w:rPr>
          <w:rFonts w:ascii="仿宋_GB2312" w:eastAsia="仿宋_GB2312" w:hAnsi="Times New Roman" w:cs="仿宋_GB2312" w:hint="eastAsia"/>
          <w:kern w:val="0"/>
          <w:sz w:val="32"/>
          <w:szCs w:val="32"/>
          <w:lang w:val="zh-CN"/>
        </w:rPr>
        <w:lastRenderedPageBreak/>
        <w:t>标，取得较好的效益。综合考评得分为100分。</w:t>
      </w:r>
    </w:p>
    <w:p w:rsidR="00DF350C" w:rsidRPr="0026481B" w:rsidRDefault="00DF350C" w:rsidP="00461C0B">
      <w:pPr>
        <w:autoSpaceDE w:val="0"/>
        <w:autoSpaceDN w:val="0"/>
        <w:adjustRightInd w:val="0"/>
        <w:spacing w:line="578" w:lineRule="atLeast"/>
        <w:ind w:firstLine="648"/>
        <w:rPr>
          <w:rFonts w:ascii="黑体" w:eastAsia="黑体" w:hAnsi="黑体" w:cs="仿宋_GB2312"/>
          <w:color w:val="000000"/>
          <w:kern w:val="0"/>
          <w:sz w:val="32"/>
          <w:szCs w:val="32"/>
          <w:lang w:val="zh-CN"/>
        </w:rPr>
      </w:pPr>
      <w:r w:rsidRPr="0026481B">
        <w:rPr>
          <w:rFonts w:ascii="黑体" w:eastAsia="黑体" w:hAnsi="黑体" w:cs="仿宋_GB2312" w:hint="eastAsia"/>
          <w:color w:val="000000"/>
          <w:kern w:val="0"/>
          <w:sz w:val="32"/>
          <w:szCs w:val="32"/>
          <w:lang w:val="zh-CN"/>
        </w:rPr>
        <w:t>六、主要经验及做法</w:t>
      </w:r>
    </w:p>
    <w:p w:rsidR="002A30D4" w:rsidRPr="002A30D4" w:rsidRDefault="00AF1EE5" w:rsidP="002A30D4">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（一）项目设计上注重新老系统的衔接更新。对于</w:t>
      </w:r>
      <w:r w:rsidR="002A30D4" w:rsidRPr="002A30D4">
        <w:rPr>
          <w:rFonts w:ascii="仿宋_GB2312" w:eastAsia="仿宋_GB2312" w:hAnsi="Times New Roman" w:cs="仿宋_GB2312" w:hint="eastAsia"/>
          <w:kern w:val="0"/>
          <w:sz w:val="32"/>
          <w:szCs w:val="32"/>
          <w:lang w:val="zh-CN"/>
        </w:rPr>
        <w:t>厅信息化基础设施建设，在硬件上对超出设计使用期限的视频、网络、数据处理、存储、安全等设备和设施进行循环升级改造；在软件上对老旧服务器操作系统、数据库、办公应用系统、通讯系统、安全系统进行循环升级，保障审计信息系统正常运转。</w:t>
      </w:r>
    </w:p>
    <w:p w:rsidR="002A30D4" w:rsidRPr="002A30D4" w:rsidRDefault="002A30D4" w:rsidP="002A30D4">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A30D4">
        <w:rPr>
          <w:rFonts w:ascii="仿宋_GB2312" w:eastAsia="仿宋_GB2312" w:hAnsi="Times New Roman" w:cs="仿宋_GB2312" w:hint="eastAsia"/>
          <w:kern w:val="0"/>
          <w:sz w:val="32"/>
          <w:szCs w:val="32"/>
          <w:lang w:val="zh-CN"/>
        </w:rPr>
        <w:t>（二）在审计署联网审计数据分析平台的基础上，扩展联网审计在多行业的应用。大力推进部门预算执行、地税、社保联网审计应用，完善财政（组织预算、预算编审、非税收入、政府采购、公务卡等）联网审计应用，积极推广“集中分析、发现疑点、分散核查、系统研究” 的方式，探索财政预算执行联网审计中省厅各处室“横向联动”、税收联网审计中省厅与各市县“纵向联动”的作业模式。</w:t>
      </w:r>
    </w:p>
    <w:p w:rsidR="002A30D4" w:rsidRPr="002A30D4" w:rsidRDefault="002A30D4" w:rsidP="002A30D4">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A30D4">
        <w:rPr>
          <w:rFonts w:ascii="仿宋_GB2312" w:eastAsia="仿宋_GB2312" w:hAnsi="Times New Roman" w:cs="仿宋_GB2312" w:hint="eastAsia"/>
          <w:kern w:val="0"/>
          <w:sz w:val="32"/>
          <w:szCs w:val="32"/>
          <w:lang w:val="zh-CN"/>
        </w:rPr>
        <w:t>（三）整合利用资源，创新审计方式方法。整合利用联网审计数据分析系统、审计数据中心等资源，探索开展财政预算执行全过程跟踪审计，对预算编制、预算执行、预算绩效评价、决算管理实施有效监控，从总体上把控财政资金管理使用，实现审计工作最大效能；结合各专业审计，探索开展信息系统审计，关注被审计单位信息系统的安全性、系统功能的有效性、系统建设的经济性和信息系统缺陷引发的风险。</w:t>
      </w:r>
    </w:p>
    <w:p w:rsidR="00291B9D" w:rsidRDefault="00B30437" w:rsidP="002A30D4">
      <w:pPr>
        <w:autoSpaceDE w:val="0"/>
        <w:autoSpaceDN w:val="0"/>
        <w:adjustRightInd w:val="0"/>
        <w:spacing w:line="578" w:lineRule="atLeast"/>
        <w:ind w:firstLine="648"/>
      </w:pPr>
      <w:r>
        <w:rPr>
          <w:rFonts w:ascii="仿宋_GB2312" w:eastAsia="仿宋_GB2312" w:hAnsi="Times New Roman" w:cs="仿宋_GB2312" w:hint="eastAsia"/>
          <w:kern w:val="0"/>
          <w:sz w:val="32"/>
          <w:szCs w:val="32"/>
          <w:lang w:val="zh-CN"/>
        </w:rPr>
        <w:t>该项目按要求实施并通过省</w:t>
      </w:r>
      <w:r w:rsidR="00AF1EE5">
        <w:rPr>
          <w:rFonts w:ascii="仿宋_GB2312" w:eastAsia="仿宋_GB2312" w:hAnsi="Times New Roman" w:cs="仿宋_GB2312" w:hint="eastAsia"/>
          <w:kern w:val="0"/>
          <w:sz w:val="32"/>
          <w:szCs w:val="32"/>
          <w:lang w:val="zh-CN"/>
        </w:rPr>
        <w:t>工业和</w:t>
      </w:r>
      <w:r w:rsidR="00AF1EE5">
        <w:rPr>
          <w:rFonts w:ascii="仿宋_GB2312" w:eastAsia="仿宋_GB2312" w:hAnsi="Times New Roman" w:cs="仿宋_GB2312"/>
          <w:kern w:val="0"/>
          <w:sz w:val="32"/>
          <w:szCs w:val="32"/>
          <w:lang w:val="zh-CN"/>
        </w:rPr>
        <w:t>信息化</w:t>
      </w:r>
      <w:bookmarkStart w:id="0" w:name="_GoBack"/>
      <w:bookmarkEnd w:id="0"/>
      <w:r>
        <w:rPr>
          <w:rFonts w:ascii="仿宋_GB2312" w:eastAsia="仿宋_GB2312" w:hAnsi="Times New Roman" w:cs="仿宋_GB2312" w:hint="eastAsia"/>
          <w:kern w:val="0"/>
          <w:sz w:val="32"/>
          <w:szCs w:val="32"/>
          <w:lang w:val="zh-CN"/>
        </w:rPr>
        <w:t>厅验收，完成了</w:t>
      </w:r>
      <w:r>
        <w:rPr>
          <w:rFonts w:ascii="仿宋_GB2312" w:eastAsia="仿宋_GB2312" w:hAnsi="Times New Roman" w:cs="仿宋_GB2312" w:hint="eastAsia"/>
          <w:kern w:val="0"/>
          <w:sz w:val="32"/>
          <w:szCs w:val="32"/>
          <w:lang w:val="zh-CN"/>
        </w:rPr>
        <w:lastRenderedPageBreak/>
        <w:t>既定的建设目标，</w:t>
      </w:r>
      <w:r w:rsidR="002A30D4" w:rsidRPr="002A30D4">
        <w:rPr>
          <w:rFonts w:ascii="仿宋_GB2312" w:eastAsia="仿宋_GB2312" w:hAnsi="Times New Roman" w:cs="仿宋_GB2312" w:hint="eastAsia"/>
          <w:kern w:val="0"/>
          <w:sz w:val="32"/>
          <w:szCs w:val="32"/>
          <w:lang w:val="zh-CN"/>
        </w:rPr>
        <w:t>促进规范审计管理，改进审计方式方法</w:t>
      </w:r>
      <w:r>
        <w:rPr>
          <w:rFonts w:ascii="仿宋_GB2312" w:eastAsia="仿宋_GB2312" w:hAnsi="Times New Roman" w:cs="仿宋_GB2312" w:hint="eastAsia"/>
          <w:kern w:val="0"/>
          <w:sz w:val="32"/>
          <w:szCs w:val="32"/>
          <w:lang w:val="zh-CN"/>
        </w:rPr>
        <w:t>，</w:t>
      </w:r>
      <w:r w:rsidR="002A30D4">
        <w:rPr>
          <w:rFonts w:ascii="仿宋_GB2312" w:eastAsia="仿宋_GB2312" w:hAnsi="Times New Roman" w:cs="仿宋_GB2312" w:hint="eastAsia"/>
          <w:kern w:val="0"/>
          <w:sz w:val="32"/>
          <w:szCs w:val="32"/>
          <w:lang w:val="zh-CN"/>
        </w:rPr>
        <w:t>在</w:t>
      </w:r>
      <w:r w:rsidR="002A30D4" w:rsidRPr="002A30D4">
        <w:rPr>
          <w:rFonts w:ascii="仿宋_GB2312" w:eastAsia="仿宋_GB2312" w:hAnsi="Times New Roman" w:cs="仿宋_GB2312" w:hint="eastAsia"/>
          <w:kern w:val="0"/>
          <w:sz w:val="32"/>
          <w:szCs w:val="32"/>
          <w:lang w:val="zh-CN"/>
        </w:rPr>
        <w:t>充分发挥计算机技术在审计实施中的作用和效果，有效提升审计数据资源共享的水平，较好地开展网络运行、信息保密及远程联网审计</w:t>
      </w:r>
      <w:r w:rsidR="002A30D4">
        <w:rPr>
          <w:rFonts w:ascii="仿宋_GB2312" w:eastAsia="仿宋_GB2312" w:hAnsi="Times New Roman" w:cs="仿宋_GB2312" w:hint="eastAsia"/>
          <w:kern w:val="0"/>
          <w:sz w:val="32"/>
          <w:szCs w:val="32"/>
          <w:lang w:val="zh-CN"/>
        </w:rPr>
        <w:t>，</w:t>
      </w:r>
      <w:r w:rsidR="002A30D4" w:rsidRPr="002A30D4">
        <w:rPr>
          <w:rFonts w:ascii="仿宋_GB2312" w:eastAsia="仿宋_GB2312" w:hAnsi="Times New Roman" w:cs="仿宋_GB2312" w:hint="eastAsia"/>
          <w:kern w:val="0"/>
          <w:sz w:val="32"/>
          <w:szCs w:val="32"/>
          <w:lang w:val="zh-CN"/>
        </w:rPr>
        <w:t>有效提高审计工作效能</w:t>
      </w:r>
      <w:r w:rsidRPr="002A30D4">
        <w:rPr>
          <w:rFonts w:ascii="仿宋_GB2312" w:eastAsia="仿宋_GB2312" w:hAnsi="Times New Roman" w:cs="仿宋_GB2312" w:hint="eastAsia"/>
          <w:kern w:val="0"/>
          <w:sz w:val="32"/>
          <w:szCs w:val="32"/>
          <w:lang w:val="zh-CN"/>
        </w:rPr>
        <w:t>等</w:t>
      </w:r>
      <w:r>
        <w:rPr>
          <w:rFonts w:ascii="仿宋_GB2312" w:eastAsia="仿宋_GB2312" w:hAnsi="Times New Roman" w:cs="仿宋_GB2312" w:hint="eastAsia"/>
          <w:kern w:val="0"/>
          <w:sz w:val="32"/>
          <w:szCs w:val="32"/>
          <w:lang w:val="zh-CN"/>
        </w:rPr>
        <w:t>方面</w:t>
      </w:r>
      <w:r w:rsidR="002A30D4" w:rsidRPr="002A30D4">
        <w:rPr>
          <w:rFonts w:ascii="仿宋_GB2312" w:eastAsia="仿宋_GB2312" w:hAnsi="Times New Roman" w:cs="仿宋_GB2312" w:hint="eastAsia"/>
          <w:kern w:val="0"/>
          <w:sz w:val="32"/>
          <w:szCs w:val="32"/>
          <w:lang w:val="zh-CN"/>
        </w:rPr>
        <w:t>起到了很好的作用，</w:t>
      </w:r>
      <w:r>
        <w:rPr>
          <w:rFonts w:ascii="仿宋_GB2312" w:eastAsia="仿宋_GB2312" w:hAnsi="Times New Roman" w:cs="仿宋_GB2312" w:hint="eastAsia"/>
          <w:kern w:val="0"/>
          <w:sz w:val="32"/>
          <w:szCs w:val="32"/>
          <w:lang w:val="zh-CN"/>
        </w:rPr>
        <w:t>进一步</w:t>
      </w:r>
      <w:r w:rsidRPr="002A30D4">
        <w:rPr>
          <w:rFonts w:ascii="仿宋_GB2312" w:eastAsia="仿宋_GB2312" w:hAnsi="Times New Roman" w:cs="仿宋_GB2312" w:hint="eastAsia"/>
          <w:kern w:val="0"/>
          <w:sz w:val="32"/>
          <w:szCs w:val="32"/>
          <w:lang w:val="zh-CN"/>
        </w:rPr>
        <w:t>适应新形势下审计质量控制</w:t>
      </w:r>
      <w:r>
        <w:rPr>
          <w:rFonts w:ascii="仿宋_GB2312" w:eastAsia="仿宋_GB2312" w:hAnsi="Times New Roman" w:cs="仿宋_GB2312" w:hint="eastAsia"/>
          <w:kern w:val="0"/>
          <w:sz w:val="32"/>
          <w:szCs w:val="32"/>
          <w:lang w:val="zh-CN"/>
        </w:rPr>
        <w:t>的</w:t>
      </w:r>
      <w:r w:rsidRPr="002A30D4">
        <w:rPr>
          <w:rFonts w:ascii="仿宋_GB2312" w:eastAsia="仿宋_GB2312" w:hAnsi="Times New Roman" w:cs="仿宋_GB2312" w:hint="eastAsia"/>
          <w:kern w:val="0"/>
          <w:sz w:val="32"/>
          <w:szCs w:val="32"/>
          <w:lang w:val="zh-CN"/>
        </w:rPr>
        <w:t>需要</w:t>
      </w:r>
      <w:r w:rsidR="002A30D4" w:rsidRPr="002A30D4">
        <w:rPr>
          <w:rFonts w:ascii="仿宋_GB2312" w:eastAsia="仿宋_GB2312" w:hAnsi="Times New Roman" w:cs="仿宋_GB2312" w:hint="eastAsia"/>
          <w:kern w:val="0"/>
          <w:sz w:val="32"/>
          <w:szCs w:val="32"/>
          <w:lang w:val="zh-CN"/>
        </w:rPr>
        <w:t>。</w:t>
      </w:r>
    </w:p>
    <w:sectPr w:rsidR="00291B9D" w:rsidSect="009905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85" w:rsidRDefault="001C4685" w:rsidP="000E578F">
      <w:r>
        <w:separator/>
      </w:r>
    </w:p>
  </w:endnote>
  <w:endnote w:type="continuationSeparator" w:id="0">
    <w:p w:rsidR="001C4685" w:rsidRDefault="001C4685" w:rsidP="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85" w:rsidRDefault="001C4685" w:rsidP="000E578F">
      <w:r>
        <w:separator/>
      </w:r>
    </w:p>
  </w:footnote>
  <w:footnote w:type="continuationSeparator" w:id="0">
    <w:p w:rsidR="001C4685" w:rsidRDefault="001C4685" w:rsidP="000E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2"/>
    <w:rsid w:val="0000554A"/>
    <w:rsid w:val="000137DF"/>
    <w:rsid w:val="00024E87"/>
    <w:rsid w:val="000666C4"/>
    <w:rsid w:val="000671E3"/>
    <w:rsid w:val="000775D9"/>
    <w:rsid w:val="00077D16"/>
    <w:rsid w:val="000B3EB4"/>
    <w:rsid w:val="000E578F"/>
    <w:rsid w:val="000F2034"/>
    <w:rsid w:val="000F5F83"/>
    <w:rsid w:val="00135FA2"/>
    <w:rsid w:val="001539AA"/>
    <w:rsid w:val="00153D65"/>
    <w:rsid w:val="001A1680"/>
    <w:rsid w:val="001A625D"/>
    <w:rsid w:val="001B4993"/>
    <w:rsid w:val="001C4685"/>
    <w:rsid w:val="00253C5C"/>
    <w:rsid w:val="00254CBD"/>
    <w:rsid w:val="0026481B"/>
    <w:rsid w:val="00271F4B"/>
    <w:rsid w:val="00291B9D"/>
    <w:rsid w:val="002A30D4"/>
    <w:rsid w:val="002A51AD"/>
    <w:rsid w:val="002B59FA"/>
    <w:rsid w:val="002D387A"/>
    <w:rsid w:val="002D5AB7"/>
    <w:rsid w:val="002D62D0"/>
    <w:rsid w:val="003016F4"/>
    <w:rsid w:val="003248A5"/>
    <w:rsid w:val="00324CF7"/>
    <w:rsid w:val="00336DC6"/>
    <w:rsid w:val="00345CAE"/>
    <w:rsid w:val="0037772F"/>
    <w:rsid w:val="003A1CBD"/>
    <w:rsid w:val="003B0614"/>
    <w:rsid w:val="003B0E43"/>
    <w:rsid w:val="003B3FE7"/>
    <w:rsid w:val="003C5398"/>
    <w:rsid w:val="003E063E"/>
    <w:rsid w:val="00415A2F"/>
    <w:rsid w:val="00425E72"/>
    <w:rsid w:val="00432300"/>
    <w:rsid w:val="00457724"/>
    <w:rsid w:val="00461C0B"/>
    <w:rsid w:val="0049014B"/>
    <w:rsid w:val="004940BA"/>
    <w:rsid w:val="004E6626"/>
    <w:rsid w:val="004F680A"/>
    <w:rsid w:val="004F7F2E"/>
    <w:rsid w:val="005064DD"/>
    <w:rsid w:val="00510DC7"/>
    <w:rsid w:val="00533074"/>
    <w:rsid w:val="0054174B"/>
    <w:rsid w:val="005440BD"/>
    <w:rsid w:val="00570735"/>
    <w:rsid w:val="00587E07"/>
    <w:rsid w:val="005B02FC"/>
    <w:rsid w:val="005C5594"/>
    <w:rsid w:val="005D1FAD"/>
    <w:rsid w:val="005F7252"/>
    <w:rsid w:val="006458BE"/>
    <w:rsid w:val="0066391D"/>
    <w:rsid w:val="00675517"/>
    <w:rsid w:val="00691863"/>
    <w:rsid w:val="006E06B7"/>
    <w:rsid w:val="006E5AE5"/>
    <w:rsid w:val="006F01AC"/>
    <w:rsid w:val="00701276"/>
    <w:rsid w:val="00702A17"/>
    <w:rsid w:val="00716770"/>
    <w:rsid w:val="00722357"/>
    <w:rsid w:val="00744A2D"/>
    <w:rsid w:val="00763496"/>
    <w:rsid w:val="007715B0"/>
    <w:rsid w:val="0078109E"/>
    <w:rsid w:val="007D6EB5"/>
    <w:rsid w:val="007F0C16"/>
    <w:rsid w:val="00805FC4"/>
    <w:rsid w:val="008510F9"/>
    <w:rsid w:val="008569BF"/>
    <w:rsid w:val="00880FBE"/>
    <w:rsid w:val="00886829"/>
    <w:rsid w:val="008A2A12"/>
    <w:rsid w:val="008A3D53"/>
    <w:rsid w:val="008B0D99"/>
    <w:rsid w:val="008B251F"/>
    <w:rsid w:val="008C3045"/>
    <w:rsid w:val="008D2AA6"/>
    <w:rsid w:val="009101A8"/>
    <w:rsid w:val="009905D7"/>
    <w:rsid w:val="009B4F8E"/>
    <w:rsid w:val="00A0236C"/>
    <w:rsid w:val="00A32737"/>
    <w:rsid w:val="00A32DBA"/>
    <w:rsid w:val="00A54D07"/>
    <w:rsid w:val="00A749D2"/>
    <w:rsid w:val="00A75CA9"/>
    <w:rsid w:val="00AD300E"/>
    <w:rsid w:val="00AD3BC5"/>
    <w:rsid w:val="00AD4D74"/>
    <w:rsid w:val="00AE7A6F"/>
    <w:rsid w:val="00AF1EE5"/>
    <w:rsid w:val="00AF5F94"/>
    <w:rsid w:val="00B30437"/>
    <w:rsid w:val="00B32ECB"/>
    <w:rsid w:val="00B4197E"/>
    <w:rsid w:val="00B57600"/>
    <w:rsid w:val="00B57D72"/>
    <w:rsid w:val="00BA09DC"/>
    <w:rsid w:val="00C222C9"/>
    <w:rsid w:val="00C22E64"/>
    <w:rsid w:val="00CA23F9"/>
    <w:rsid w:val="00CB696D"/>
    <w:rsid w:val="00CD60FE"/>
    <w:rsid w:val="00CD6FA0"/>
    <w:rsid w:val="00CE66B3"/>
    <w:rsid w:val="00D32AC3"/>
    <w:rsid w:val="00D4289B"/>
    <w:rsid w:val="00D4482B"/>
    <w:rsid w:val="00D47BDD"/>
    <w:rsid w:val="00D52B10"/>
    <w:rsid w:val="00DD7235"/>
    <w:rsid w:val="00DF350C"/>
    <w:rsid w:val="00E025CC"/>
    <w:rsid w:val="00E05550"/>
    <w:rsid w:val="00E15D72"/>
    <w:rsid w:val="00E24FFE"/>
    <w:rsid w:val="00E44671"/>
    <w:rsid w:val="00E52E72"/>
    <w:rsid w:val="00E564A6"/>
    <w:rsid w:val="00E6729E"/>
    <w:rsid w:val="00EC4335"/>
    <w:rsid w:val="00EC4F98"/>
    <w:rsid w:val="00ED0C3A"/>
    <w:rsid w:val="00ED54FC"/>
    <w:rsid w:val="00ED6D6B"/>
    <w:rsid w:val="00ED764E"/>
    <w:rsid w:val="00ED7BD0"/>
    <w:rsid w:val="00EF6328"/>
    <w:rsid w:val="00F03F79"/>
    <w:rsid w:val="00F04599"/>
    <w:rsid w:val="00F22EF0"/>
    <w:rsid w:val="00F429CD"/>
    <w:rsid w:val="00F67067"/>
    <w:rsid w:val="00F710DA"/>
    <w:rsid w:val="00F729F5"/>
    <w:rsid w:val="00FA0573"/>
    <w:rsid w:val="00FC7671"/>
    <w:rsid w:val="00FD4B3D"/>
    <w:rsid w:val="00FE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493735-93C6-41B7-B8E3-F1CFF0CA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78F"/>
    <w:rPr>
      <w:sz w:val="18"/>
      <w:szCs w:val="18"/>
    </w:rPr>
  </w:style>
  <w:style w:type="paragraph" w:styleId="a4">
    <w:name w:val="footer"/>
    <w:basedOn w:val="a"/>
    <w:link w:val="Char0"/>
    <w:uiPriority w:val="99"/>
    <w:unhideWhenUsed/>
    <w:rsid w:val="000E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0E578F"/>
    <w:rPr>
      <w:sz w:val="18"/>
      <w:szCs w:val="18"/>
    </w:rPr>
  </w:style>
  <w:style w:type="paragraph" w:styleId="a5">
    <w:name w:val="Balloon Text"/>
    <w:basedOn w:val="a"/>
    <w:link w:val="Char1"/>
    <w:uiPriority w:val="99"/>
    <w:semiHidden/>
    <w:unhideWhenUsed/>
    <w:rsid w:val="00DD7235"/>
    <w:rPr>
      <w:sz w:val="18"/>
      <w:szCs w:val="18"/>
    </w:rPr>
  </w:style>
  <w:style w:type="character" w:customStyle="1" w:styleId="Char1">
    <w:name w:val="批注框文本 Char"/>
    <w:basedOn w:val="a0"/>
    <w:link w:val="a5"/>
    <w:uiPriority w:val="99"/>
    <w:semiHidden/>
    <w:rsid w:val="00DD7235"/>
    <w:rPr>
      <w:sz w:val="18"/>
      <w:szCs w:val="18"/>
    </w:rPr>
  </w:style>
  <w:style w:type="paragraph" w:styleId="a6">
    <w:name w:val="Plain Text"/>
    <w:basedOn w:val="a"/>
    <w:link w:val="Char2"/>
    <w:rsid w:val="00024E87"/>
    <w:rPr>
      <w:rFonts w:ascii="宋体" w:eastAsia="宋体" w:hAnsi="Courier New" w:cs="Courier New"/>
      <w:szCs w:val="21"/>
    </w:rPr>
  </w:style>
  <w:style w:type="character" w:customStyle="1" w:styleId="Char2">
    <w:name w:val="纯文本 Char"/>
    <w:basedOn w:val="a0"/>
    <w:link w:val="a6"/>
    <w:rsid w:val="00024E8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79A5-0B74-4F2D-BC8E-EAD1E5F2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10</Pages>
  <Words>648</Words>
  <Characters>3700</Characters>
  <Application>Microsoft Office Word</Application>
  <DocSecurity>0</DocSecurity>
  <Lines>30</Lines>
  <Paragraphs>8</Paragraphs>
  <ScaleCrop>false</ScaleCrop>
  <Company>Microsoft</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陈春燕</cp:lastModifiedBy>
  <cp:revision>8</cp:revision>
  <cp:lastPrinted>2020-05-20T00:14:00Z</cp:lastPrinted>
  <dcterms:created xsi:type="dcterms:W3CDTF">2020-04-21T01:39:00Z</dcterms:created>
  <dcterms:modified xsi:type="dcterms:W3CDTF">2020-05-20T07:48:00Z</dcterms:modified>
</cp:coreProperties>
</file>