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78F" w:rsidRDefault="000E578F" w:rsidP="00CA23F9">
      <w:pPr>
        <w:autoSpaceDE w:val="0"/>
        <w:autoSpaceDN w:val="0"/>
        <w:adjustRightInd w:val="0"/>
        <w:spacing w:line="578" w:lineRule="atLeast"/>
        <w:jc w:val="center"/>
        <w:rPr>
          <w:rFonts w:ascii="宋体" w:eastAsia="宋体" w:cs="宋体"/>
          <w:b/>
          <w:bCs/>
          <w:kern w:val="0"/>
          <w:sz w:val="44"/>
          <w:szCs w:val="44"/>
          <w:lang w:val="zh-CN"/>
        </w:rPr>
      </w:pPr>
    </w:p>
    <w:p w:rsidR="00DF350C" w:rsidRDefault="00DF350C" w:rsidP="00CA23F9">
      <w:pPr>
        <w:autoSpaceDE w:val="0"/>
        <w:autoSpaceDN w:val="0"/>
        <w:adjustRightInd w:val="0"/>
        <w:spacing w:line="578" w:lineRule="atLeast"/>
        <w:jc w:val="center"/>
        <w:rPr>
          <w:rFonts w:ascii="宋体" w:eastAsia="宋体" w:cs="宋体"/>
          <w:b/>
          <w:bCs/>
          <w:kern w:val="0"/>
          <w:sz w:val="44"/>
          <w:szCs w:val="44"/>
          <w:lang w:val="zh-CN"/>
        </w:rPr>
      </w:pPr>
      <w:r>
        <w:rPr>
          <w:rFonts w:ascii="宋体" w:eastAsia="宋体" w:cs="宋体" w:hint="eastAsia"/>
          <w:b/>
          <w:bCs/>
          <w:kern w:val="0"/>
          <w:sz w:val="44"/>
          <w:szCs w:val="44"/>
          <w:lang w:val="zh-CN"/>
        </w:rPr>
        <w:t>财政支出项目绩效评价报告</w:t>
      </w:r>
    </w:p>
    <w:p w:rsidR="00DF350C" w:rsidRDefault="00DF350C" w:rsidP="00CA23F9">
      <w:pPr>
        <w:autoSpaceDE w:val="0"/>
        <w:autoSpaceDN w:val="0"/>
        <w:adjustRightInd w:val="0"/>
        <w:spacing w:line="578"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rPr>
          <w:rFonts w:ascii="仿宋_GB2312" w:eastAsia="仿宋_GB2312" w:cs="仿宋_GB2312"/>
          <w:kern w:val="0"/>
          <w:sz w:val="32"/>
          <w:szCs w:val="32"/>
          <w:u w:val="single"/>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评价类型：</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实施过程评</w:t>
      </w:r>
      <w:r w:rsidR="00701276">
        <w:rPr>
          <w:rFonts w:ascii="仿宋_GB2312" w:eastAsia="仿宋_GB2312" w:cs="仿宋_GB2312" w:hint="eastAsia"/>
          <w:kern w:val="0"/>
          <w:sz w:val="32"/>
          <w:szCs w:val="32"/>
          <w:u w:val="single"/>
          <w:lang w:val="zh-CN"/>
        </w:rPr>
        <w:t>价</w:t>
      </w:r>
      <w:r>
        <w:rPr>
          <w:rFonts w:ascii="仿宋_GB2312" w:eastAsia="仿宋_GB2312" w:cs="仿宋_GB2312"/>
          <w:kern w:val="0"/>
          <w:sz w:val="32"/>
          <w:szCs w:val="32"/>
          <w:lang w:val="zh-CN"/>
        </w:rPr>
        <w:t xml:space="preserve">     </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完成结果评价</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项目名称：</w:t>
      </w:r>
      <w:r>
        <w:rPr>
          <w:rFonts w:ascii="仿宋_GB2312" w:eastAsia="仿宋_GB2312" w:cs="仿宋_GB2312"/>
          <w:kern w:val="0"/>
          <w:sz w:val="32"/>
          <w:szCs w:val="32"/>
          <w:lang w:val="zh-CN"/>
        </w:rPr>
        <w:t xml:space="preserve"> </w:t>
      </w:r>
      <w:r w:rsidR="00B57D72">
        <w:rPr>
          <w:rFonts w:ascii="仿宋_GB2312" w:eastAsia="仿宋_GB2312" w:cs="仿宋_GB2312"/>
          <w:kern w:val="0"/>
          <w:sz w:val="32"/>
          <w:szCs w:val="32"/>
          <w:u w:val="single"/>
          <w:lang w:val="zh-CN"/>
        </w:rPr>
        <w:t xml:space="preserve">     </w:t>
      </w:r>
      <w:r>
        <w:rPr>
          <w:rFonts w:ascii="仿宋_GB2312" w:eastAsia="仿宋_GB2312" w:cs="仿宋_GB2312"/>
          <w:kern w:val="0"/>
          <w:sz w:val="32"/>
          <w:szCs w:val="32"/>
          <w:u w:val="single"/>
          <w:lang w:val="zh-CN"/>
        </w:rPr>
        <w:t xml:space="preserve"> </w:t>
      </w:r>
      <w:r w:rsidR="00B57D72">
        <w:rPr>
          <w:rFonts w:ascii="仿宋_GB2312" w:eastAsia="仿宋_GB2312" w:cs="仿宋_GB2312" w:hint="eastAsia"/>
          <w:kern w:val="0"/>
          <w:sz w:val="32"/>
          <w:szCs w:val="32"/>
          <w:u w:val="single"/>
          <w:lang w:val="zh-CN"/>
        </w:rPr>
        <w:t>信息系统运行</w:t>
      </w:r>
      <w:r w:rsidR="00B57D72">
        <w:rPr>
          <w:rFonts w:ascii="仿宋_GB2312" w:eastAsia="仿宋_GB2312" w:cs="仿宋_GB2312"/>
          <w:kern w:val="0"/>
          <w:sz w:val="32"/>
          <w:szCs w:val="32"/>
          <w:u w:val="single"/>
          <w:lang w:val="zh-CN"/>
        </w:rPr>
        <w:t xml:space="preserve">维护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项目单位：</w:t>
      </w:r>
      <w:r>
        <w:rPr>
          <w:rFonts w:ascii="仿宋_GB2312" w:eastAsia="仿宋_GB2312" w:cs="仿宋_GB2312"/>
          <w:kern w:val="0"/>
          <w:sz w:val="32"/>
          <w:szCs w:val="32"/>
          <w:lang w:val="zh-CN"/>
        </w:rPr>
        <w:t xml:space="preserve"> </w:t>
      </w:r>
      <w:r>
        <w:rPr>
          <w:rFonts w:ascii="仿宋_GB2312" w:eastAsia="仿宋_GB2312" w:cs="仿宋_GB2312"/>
          <w:kern w:val="0"/>
          <w:sz w:val="32"/>
          <w:szCs w:val="32"/>
          <w:u w:val="single"/>
          <w:lang w:val="zh-CN"/>
        </w:rPr>
        <w:t xml:space="preserve">        </w:t>
      </w:r>
      <w:r>
        <w:rPr>
          <w:rFonts w:ascii="仿宋_GB2312" w:eastAsia="仿宋_GB2312" w:cs="仿宋_GB2312" w:hint="eastAsia"/>
          <w:kern w:val="0"/>
          <w:sz w:val="32"/>
          <w:szCs w:val="32"/>
          <w:u w:val="single"/>
          <w:lang w:val="zh-CN"/>
        </w:rPr>
        <w:t>海南省审计厅</w:t>
      </w:r>
      <w:r>
        <w:rPr>
          <w:rFonts w:ascii="仿宋_GB2312" w:eastAsia="仿宋_GB2312" w:cs="仿宋_GB2312"/>
          <w:kern w:val="0"/>
          <w:sz w:val="32"/>
          <w:szCs w:val="32"/>
          <w:u w:val="single"/>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主管部门：</w:t>
      </w:r>
      <w:r>
        <w:rPr>
          <w:rFonts w:ascii="仿宋_GB2312" w:eastAsia="仿宋_GB2312" w:cs="仿宋_GB2312"/>
          <w:kern w:val="0"/>
          <w:sz w:val="32"/>
          <w:szCs w:val="32"/>
          <w:lang w:val="zh-CN"/>
        </w:rPr>
        <w:t xml:space="preserve"> </w:t>
      </w:r>
      <w:r>
        <w:rPr>
          <w:rFonts w:ascii="仿宋_GB2312" w:eastAsia="仿宋_GB2312" w:cs="仿宋_GB2312"/>
          <w:kern w:val="0"/>
          <w:sz w:val="32"/>
          <w:szCs w:val="32"/>
          <w:u w:val="single"/>
          <w:lang w:val="zh-CN"/>
        </w:rPr>
        <w:t xml:space="preserve">        </w:t>
      </w:r>
      <w:r>
        <w:rPr>
          <w:rFonts w:ascii="仿宋_GB2312" w:eastAsia="仿宋_GB2312" w:cs="仿宋_GB2312" w:hint="eastAsia"/>
          <w:kern w:val="0"/>
          <w:sz w:val="32"/>
          <w:szCs w:val="32"/>
          <w:u w:val="single"/>
          <w:lang w:val="zh-CN"/>
        </w:rPr>
        <w:t>海南省审计厅</w:t>
      </w:r>
      <w:r>
        <w:rPr>
          <w:rFonts w:ascii="仿宋_GB2312" w:eastAsia="仿宋_GB2312" w:cs="仿宋_GB2312"/>
          <w:kern w:val="0"/>
          <w:sz w:val="32"/>
          <w:szCs w:val="32"/>
          <w:u w:val="single"/>
          <w:lang w:val="zh-CN"/>
        </w:rPr>
        <w:t xml:space="preserve">                </w:t>
      </w: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评价时间：</w:t>
      </w:r>
      <w:r>
        <w:rPr>
          <w:rFonts w:ascii="仿宋_GB2312" w:eastAsia="仿宋_GB2312" w:cs="仿宋_GB2312"/>
          <w:kern w:val="0"/>
          <w:sz w:val="32"/>
          <w:szCs w:val="32"/>
          <w:lang w:val="zh-CN"/>
        </w:rPr>
        <w:t xml:space="preserve"> </w:t>
      </w:r>
      <w:r>
        <w:rPr>
          <w:rFonts w:ascii="仿宋_GB2312" w:eastAsia="仿宋_GB2312" w:cs="仿宋_GB2312"/>
          <w:kern w:val="0"/>
          <w:sz w:val="32"/>
          <w:szCs w:val="32"/>
          <w:u w:val="single"/>
          <w:lang w:val="zh-CN"/>
        </w:rPr>
        <w:t xml:space="preserve"> 2020</w:t>
      </w:r>
      <w:r>
        <w:rPr>
          <w:rFonts w:ascii="仿宋_GB2312" w:eastAsia="仿宋_GB2312" w:cs="仿宋_GB2312" w:hint="eastAsia"/>
          <w:kern w:val="0"/>
          <w:sz w:val="32"/>
          <w:szCs w:val="32"/>
          <w:u w:val="single"/>
          <w:lang w:val="zh-CN"/>
        </w:rPr>
        <w:t>年</w:t>
      </w:r>
      <w:r>
        <w:rPr>
          <w:rFonts w:ascii="仿宋_GB2312" w:eastAsia="仿宋_GB2312" w:cs="仿宋_GB2312"/>
          <w:kern w:val="0"/>
          <w:sz w:val="32"/>
          <w:szCs w:val="32"/>
          <w:u w:val="single"/>
          <w:lang w:val="zh-CN"/>
        </w:rPr>
        <w:t>4</w:t>
      </w:r>
      <w:r>
        <w:rPr>
          <w:rFonts w:ascii="仿宋_GB2312" w:eastAsia="仿宋_GB2312" w:cs="仿宋_GB2312" w:hint="eastAsia"/>
          <w:kern w:val="0"/>
          <w:sz w:val="32"/>
          <w:szCs w:val="32"/>
          <w:u w:val="single"/>
          <w:lang w:val="zh-CN"/>
        </w:rPr>
        <w:t>月</w:t>
      </w:r>
      <w:r>
        <w:rPr>
          <w:rFonts w:ascii="仿宋_GB2312" w:eastAsia="仿宋_GB2312" w:cs="仿宋_GB2312"/>
          <w:kern w:val="0"/>
          <w:sz w:val="32"/>
          <w:szCs w:val="32"/>
          <w:u w:val="single"/>
          <w:lang w:val="zh-CN"/>
        </w:rPr>
        <w:t>20</w:t>
      </w:r>
      <w:r>
        <w:rPr>
          <w:rFonts w:ascii="仿宋_GB2312" w:eastAsia="仿宋_GB2312" w:cs="仿宋_GB2312" w:hint="eastAsia"/>
          <w:kern w:val="0"/>
          <w:sz w:val="32"/>
          <w:szCs w:val="32"/>
          <w:u w:val="single"/>
          <w:lang w:val="zh-CN"/>
        </w:rPr>
        <w:t>日至</w:t>
      </w:r>
      <w:r>
        <w:rPr>
          <w:rFonts w:ascii="仿宋_GB2312" w:eastAsia="仿宋_GB2312" w:cs="仿宋_GB2312"/>
          <w:kern w:val="0"/>
          <w:sz w:val="32"/>
          <w:szCs w:val="32"/>
          <w:u w:val="single"/>
          <w:lang w:val="zh-CN"/>
        </w:rPr>
        <w:t>2020</w:t>
      </w:r>
      <w:r>
        <w:rPr>
          <w:rFonts w:ascii="仿宋_GB2312" w:eastAsia="仿宋_GB2312" w:cs="仿宋_GB2312" w:hint="eastAsia"/>
          <w:kern w:val="0"/>
          <w:sz w:val="32"/>
          <w:szCs w:val="32"/>
          <w:u w:val="single"/>
          <w:lang w:val="zh-CN"/>
        </w:rPr>
        <w:t>年</w:t>
      </w:r>
      <w:r>
        <w:rPr>
          <w:rFonts w:ascii="仿宋_GB2312" w:eastAsia="仿宋_GB2312" w:cs="仿宋_GB2312"/>
          <w:kern w:val="0"/>
          <w:sz w:val="32"/>
          <w:szCs w:val="32"/>
          <w:u w:val="single"/>
          <w:lang w:val="zh-CN"/>
        </w:rPr>
        <w:t>5</w:t>
      </w:r>
      <w:r>
        <w:rPr>
          <w:rFonts w:ascii="仿宋_GB2312" w:eastAsia="仿宋_GB2312" w:cs="仿宋_GB2312" w:hint="eastAsia"/>
          <w:kern w:val="0"/>
          <w:sz w:val="32"/>
          <w:szCs w:val="32"/>
          <w:u w:val="single"/>
          <w:lang w:val="zh-CN"/>
        </w:rPr>
        <w:t>月</w:t>
      </w:r>
      <w:r>
        <w:rPr>
          <w:rFonts w:ascii="仿宋_GB2312" w:eastAsia="仿宋_GB2312" w:cs="仿宋_GB2312"/>
          <w:kern w:val="0"/>
          <w:sz w:val="32"/>
          <w:szCs w:val="32"/>
          <w:u w:val="single"/>
          <w:lang w:val="zh-CN"/>
        </w:rPr>
        <w:t>1</w:t>
      </w:r>
      <w:r w:rsidR="00DC20AA">
        <w:rPr>
          <w:rFonts w:ascii="仿宋_GB2312" w:eastAsia="仿宋_GB2312" w:cs="仿宋_GB2312"/>
          <w:kern w:val="0"/>
          <w:sz w:val="32"/>
          <w:szCs w:val="32"/>
          <w:u w:val="single"/>
          <w:lang w:val="zh-CN"/>
        </w:rPr>
        <w:t>5</w:t>
      </w:r>
      <w:r>
        <w:rPr>
          <w:rFonts w:ascii="仿宋_GB2312" w:eastAsia="仿宋_GB2312" w:cs="仿宋_GB2312" w:hint="eastAsia"/>
          <w:kern w:val="0"/>
          <w:sz w:val="32"/>
          <w:szCs w:val="32"/>
          <w:u w:val="single"/>
          <w:lang w:val="zh-CN"/>
        </w:rPr>
        <w:t>日</w:t>
      </w:r>
      <w:r>
        <w:rPr>
          <w:rFonts w:ascii="仿宋_GB2312" w:eastAsia="仿宋_GB2312" w:cs="仿宋_GB2312"/>
          <w:kern w:val="0"/>
          <w:sz w:val="32"/>
          <w:szCs w:val="32"/>
          <w:u w:val="single"/>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u w:val="single"/>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组织方式：</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财政部门</w:t>
      </w:r>
      <w:r>
        <w:rPr>
          <w:rFonts w:ascii="仿宋_GB2312" w:eastAsia="仿宋_GB2312" w:cs="仿宋_GB2312"/>
          <w:kern w:val="0"/>
          <w:sz w:val="32"/>
          <w:szCs w:val="32"/>
          <w:u w:val="single"/>
          <w:lang w:val="zh-CN"/>
        </w:rPr>
        <w:t xml:space="preserve"> </w:t>
      </w:r>
      <w:r>
        <w:rPr>
          <w:rFonts w:ascii="仿宋_GB2312" w:eastAsia="仿宋_GB2312" w:cs="仿宋_GB2312"/>
          <w:kern w:val="0"/>
          <w:sz w:val="32"/>
          <w:szCs w:val="32"/>
          <w:lang w:val="zh-CN"/>
        </w:rPr>
        <w:t xml:space="preserve">    </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主管部门</w:t>
      </w:r>
      <w:r>
        <w:rPr>
          <w:rFonts w:ascii="仿宋_GB2312" w:eastAsia="仿宋_GB2312" w:cs="仿宋_GB2312"/>
          <w:kern w:val="0"/>
          <w:sz w:val="32"/>
          <w:szCs w:val="32"/>
          <w:lang w:val="zh-CN"/>
        </w:rPr>
        <w:t xml:space="preserve">     </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项目单位</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评价机构：</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中介机构</w:t>
      </w:r>
      <w:r>
        <w:rPr>
          <w:rFonts w:ascii="仿宋_GB2312" w:eastAsia="仿宋_GB2312" w:cs="仿宋_GB2312"/>
          <w:kern w:val="0"/>
          <w:sz w:val="32"/>
          <w:szCs w:val="32"/>
          <w:u w:val="single"/>
          <w:lang w:val="zh-CN"/>
        </w:rPr>
        <w:t xml:space="preserve"> </w:t>
      </w:r>
      <w:r w:rsidR="008569BF">
        <w:rPr>
          <w:rFonts w:ascii="仿宋_GB2312" w:eastAsia="仿宋_GB2312" w:cs="仿宋_GB2312"/>
          <w:kern w:val="0"/>
          <w:sz w:val="32"/>
          <w:szCs w:val="32"/>
          <w:lang w:val="zh-CN"/>
        </w:rPr>
        <w:t xml:space="preserve"> </w:t>
      </w:r>
      <w:r>
        <w:rPr>
          <w:rFonts w:ascii="仿宋_GB2312" w:eastAsia="仿宋_GB2312" w:cs="仿宋_GB2312"/>
          <w:kern w:val="0"/>
          <w:sz w:val="32"/>
          <w:szCs w:val="32"/>
          <w:lang w:val="zh-CN"/>
        </w:rPr>
        <w:t xml:space="preserve"> </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专家组</w:t>
      </w:r>
      <w:r>
        <w:rPr>
          <w:rFonts w:ascii="仿宋_GB2312" w:eastAsia="仿宋_GB2312" w:cs="仿宋_GB2312"/>
          <w:kern w:val="0"/>
          <w:sz w:val="32"/>
          <w:szCs w:val="32"/>
          <w:u w:val="single"/>
          <w:lang w:val="zh-CN"/>
        </w:rPr>
        <w:t xml:space="preserve"> </w:t>
      </w:r>
      <w:r>
        <w:rPr>
          <w:rFonts w:ascii="仿宋_GB2312" w:eastAsia="仿宋_GB2312" w:cs="仿宋_GB2312"/>
          <w:kern w:val="0"/>
          <w:sz w:val="32"/>
          <w:szCs w:val="32"/>
          <w:lang w:val="zh-CN"/>
        </w:rPr>
        <w:t xml:space="preserve">  </w:t>
      </w:r>
      <w:r>
        <w:rPr>
          <w:rFonts w:ascii="仿宋_GB2312" w:eastAsia="仿宋_GB2312" w:cs="仿宋_GB2312" w:hint="eastAsia"/>
          <w:spacing w:val="-20"/>
          <w:kern w:val="0"/>
          <w:sz w:val="32"/>
          <w:szCs w:val="32"/>
          <w:u w:val="single"/>
          <w:lang w:val="zh-CN"/>
        </w:rPr>
        <w:t>√</w:t>
      </w:r>
      <w:r>
        <w:rPr>
          <w:rFonts w:ascii="仿宋_GB2312" w:eastAsia="仿宋_GB2312" w:cs="仿宋_GB2312" w:hint="eastAsia"/>
          <w:kern w:val="0"/>
          <w:sz w:val="32"/>
          <w:szCs w:val="32"/>
          <w:u w:val="single"/>
          <w:lang w:val="zh-CN"/>
        </w:rPr>
        <w:t>项目单位评价组</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p>
    <w:p w:rsidR="00DF350C" w:rsidRDefault="00DF350C"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p>
    <w:p w:rsidR="00DF350C" w:rsidRDefault="00510DC7"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sidR="00DF350C">
        <w:rPr>
          <w:rFonts w:ascii="仿宋_GB2312" w:eastAsia="仿宋_GB2312" w:cs="仿宋_GB2312" w:hint="eastAsia"/>
          <w:kern w:val="0"/>
          <w:sz w:val="32"/>
          <w:szCs w:val="32"/>
          <w:lang w:val="zh-CN"/>
        </w:rPr>
        <w:t>评价单位（盖章）：</w:t>
      </w:r>
      <w:r w:rsidR="00AD300E">
        <w:rPr>
          <w:rFonts w:ascii="仿宋_GB2312" w:eastAsia="仿宋_GB2312" w:cs="仿宋_GB2312" w:hint="eastAsia"/>
          <w:kern w:val="0"/>
          <w:sz w:val="32"/>
          <w:szCs w:val="32"/>
          <w:lang w:val="zh-CN"/>
        </w:rPr>
        <w:t>海南省</w:t>
      </w:r>
      <w:r w:rsidR="00AD300E">
        <w:rPr>
          <w:rFonts w:ascii="仿宋_GB2312" w:eastAsia="仿宋_GB2312" w:cs="仿宋_GB2312"/>
          <w:kern w:val="0"/>
          <w:sz w:val="32"/>
          <w:szCs w:val="32"/>
          <w:lang w:val="zh-CN"/>
        </w:rPr>
        <w:t>审计厅</w:t>
      </w:r>
    </w:p>
    <w:p w:rsidR="00DF350C" w:rsidRDefault="003B3FE7" w:rsidP="00CA23F9">
      <w:pPr>
        <w:autoSpaceDE w:val="0"/>
        <w:autoSpaceDN w:val="0"/>
        <w:adjustRightInd w:val="0"/>
        <w:spacing w:line="578" w:lineRule="atLeast"/>
        <w:ind w:left="1600" w:hanging="1600"/>
        <w:rPr>
          <w:rFonts w:ascii="仿宋_GB2312" w:eastAsia="仿宋_GB2312" w:cs="仿宋_GB2312"/>
          <w:kern w:val="0"/>
          <w:sz w:val="32"/>
          <w:szCs w:val="32"/>
          <w:lang w:val="zh-CN"/>
        </w:rPr>
      </w:pPr>
      <w:r>
        <w:rPr>
          <w:rFonts w:ascii="仿宋_GB2312" w:eastAsia="仿宋_GB2312" w:cs="仿宋_GB2312"/>
          <w:kern w:val="0"/>
          <w:sz w:val="32"/>
          <w:szCs w:val="32"/>
          <w:lang w:val="zh-CN"/>
        </w:rPr>
        <w:t xml:space="preserve">            </w:t>
      </w:r>
      <w:r w:rsidR="00DF350C">
        <w:rPr>
          <w:rFonts w:ascii="仿宋_GB2312" w:eastAsia="仿宋_GB2312" w:cs="仿宋_GB2312" w:hint="eastAsia"/>
          <w:kern w:val="0"/>
          <w:sz w:val="32"/>
          <w:szCs w:val="32"/>
          <w:lang w:val="zh-CN"/>
        </w:rPr>
        <w:t>上</w:t>
      </w:r>
      <w:r>
        <w:rPr>
          <w:rFonts w:ascii="仿宋_GB2312" w:eastAsia="仿宋_GB2312" w:cs="仿宋_GB2312" w:hint="eastAsia"/>
          <w:kern w:val="0"/>
          <w:sz w:val="32"/>
          <w:szCs w:val="32"/>
          <w:lang w:val="zh-CN"/>
        </w:rPr>
        <w:t xml:space="preserve"> </w:t>
      </w:r>
      <w:r>
        <w:rPr>
          <w:rFonts w:ascii="仿宋_GB2312" w:eastAsia="仿宋_GB2312" w:cs="仿宋_GB2312"/>
          <w:kern w:val="0"/>
          <w:sz w:val="32"/>
          <w:szCs w:val="32"/>
          <w:lang w:val="zh-CN"/>
        </w:rPr>
        <w:t xml:space="preserve">  </w:t>
      </w:r>
      <w:r w:rsidR="00DF350C">
        <w:rPr>
          <w:rFonts w:ascii="仿宋_GB2312" w:eastAsia="仿宋_GB2312" w:cs="仿宋_GB2312" w:hint="eastAsia"/>
          <w:kern w:val="0"/>
          <w:sz w:val="32"/>
          <w:szCs w:val="32"/>
          <w:lang w:val="zh-CN"/>
        </w:rPr>
        <w:t>报</w:t>
      </w:r>
      <w:r>
        <w:rPr>
          <w:rFonts w:ascii="仿宋_GB2312" w:eastAsia="仿宋_GB2312" w:cs="仿宋_GB2312" w:hint="eastAsia"/>
          <w:kern w:val="0"/>
          <w:sz w:val="32"/>
          <w:szCs w:val="32"/>
          <w:lang w:val="zh-CN"/>
        </w:rPr>
        <w:t xml:space="preserve"> </w:t>
      </w:r>
      <w:r>
        <w:rPr>
          <w:rFonts w:ascii="仿宋_GB2312" w:eastAsia="仿宋_GB2312" w:cs="仿宋_GB2312"/>
          <w:kern w:val="0"/>
          <w:sz w:val="32"/>
          <w:szCs w:val="32"/>
          <w:lang w:val="zh-CN"/>
        </w:rPr>
        <w:t xml:space="preserve"> </w:t>
      </w:r>
      <w:r>
        <w:rPr>
          <w:rFonts w:ascii="仿宋_GB2312" w:eastAsia="仿宋_GB2312" w:cs="仿宋_GB2312" w:hint="eastAsia"/>
          <w:kern w:val="0"/>
          <w:sz w:val="32"/>
          <w:szCs w:val="32"/>
          <w:lang w:val="zh-CN"/>
        </w:rPr>
        <w:t xml:space="preserve"> </w:t>
      </w:r>
      <w:r w:rsidR="00DF350C">
        <w:rPr>
          <w:rFonts w:ascii="仿宋_GB2312" w:eastAsia="仿宋_GB2312" w:cs="仿宋_GB2312" w:hint="eastAsia"/>
          <w:kern w:val="0"/>
          <w:sz w:val="32"/>
          <w:szCs w:val="32"/>
          <w:lang w:val="zh-CN"/>
        </w:rPr>
        <w:t>时</w:t>
      </w:r>
      <w:r>
        <w:rPr>
          <w:rFonts w:ascii="仿宋_GB2312" w:eastAsia="仿宋_GB2312" w:cs="仿宋_GB2312" w:hint="eastAsia"/>
          <w:kern w:val="0"/>
          <w:sz w:val="32"/>
          <w:szCs w:val="32"/>
          <w:lang w:val="zh-CN"/>
        </w:rPr>
        <w:t xml:space="preserve">  </w:t>
      </w:r>
      <w:r w:rsidR="00DF350C">
        <w:rPr>
          <w:rFonts w:ascii="仿宋_GB2312" w:eastAsia="仿宋_GB2312" w:cs="仿宋_GB2312" w:hint="eastAsia"/>
          <w:kern w:val="0"/>
          <w:sz w:val="32"/>
          <w:szCs w:val="32"/>
          <w:lang w:val="zh-CN"/>
        </w:rPr>
        <w:t>间：</w:t>
      </w:r>
      <w:r w:rsidR="00AD300E">
        <w:rPr>
          <w:rFonts w:ascii="仿宋_GB2312" w:eastAsia="仿宋_GB2312" w:cs="仿宋_GB2312" w:hint="eastAsia"/>
          <w:kern w:val="0"/>
          <w:sz w:val="32"/>
          <w:szCs w:val="32"/>
          <w:lang w:val="zh-CN"/>
        </w:rPr>
        <w:t>2020年5月1</w:t>
      </w:r>
      <w:r w:rsidR="00DC20AA">
        <w:rPr>
          <w:rFonts w:ascii="仿宋_GB2312" w:eastAsia="仿宋_GB2312" w:cs="仿宋_GB2312"/>
          <w:kern w:val="0"/>
          <w:sz w:val="32"/>
          <w:szCs w:val="32"/>
          <w:lang w:val="zh-CN"/>
        </w:rPr>
        <w:t>5</w:t>
      </w:r>
      <w:r w:rsidR="00AD300E">
        <w:rPr>
          <w:rFonts w:ascii="仿宋_GB2312" w:eastAsia="仿宋_GB2312" w:cs="仿宋_GB2312" w:hint="eastAsia"/>
          <w:kern w:val="0"/>
          <w:sz w:val="32"/>
          <w:szCs w:val="32"/>
          <w:lang w:val="zh-CN"/>
        </w:rPr>
        <w:t>日</w:t>
      </w:r>
    </w:p>
    <w:p w:rsidR="00DF350C" w:rsidRDefault="00DF350C" w:rsidP="00CA23F9">
      <w:pPr>
        <w:autoSpaceDE w:val="0"/>
        <w:autoSpaceDN w:val="0"/>
        <w:adjustRightInd w:val="0"/>
        <w:spacing w:line="578" w:lineRule="atLeast"/>
        <w:jc w:val="left"/>
        <w:rPr>
          <w:rFonts w:ascii="黑体" w:eastAsia="黑体" w:cs="黑体"/>
          <w:kern w:val="0"/>
          <w:sz w:val="32"/>
          <w:szCs w:val="32"/>
          <w:lang w:val="zh-CN"/>
        </w:rPr>
      </w:pPr>
    </w:p>
    <w:p w:rsidR="00DF350C" w:rsidRDefault="00DF350C" w:rsidP="00CA23F9">
      <w:pPr>
        <w:autoSpaceDE w:val="0"/>
        <w:autoSpaceDN w:val="0"/>
        <w:adjustRightInd w:val="0"/>
        <w:spacing w:line="578" w:lineRule="atLeast"/>
        <w:jc w:val="left"/>
        <w:rPr>
          <w:rFonts w:ascii="仿宋_GB2312" w:eastAsia="仿宋_GB2312" w:cs="仿宋_GB2312"/>
          <w:b/>
          <w:bCs/>
          <w:kern w:val="0"/>
          <w:sz w:val="32"/>
          <w:szCs w:val="32"/>
          <w:lang w:val="zh-CN"/>
        </w:rPr>
      </w:pPr>
      <w:r>
        <w:rPr>
          <w:rFonts w:ascii="仿宋_GB2312" w:eastAsia="仿宋_GB2312" w:cs="仿宋_GB2312"/>
          <w:b/>
          <w:bCs/>
          <w:kern w:val="0"/>
          <w:sz w:val="32"/>
          <w:szCs w:val="32"/>
          <w:lang w:val="zh-CN"/>
        </w:rPr>
        <w:t xml:space="preserve"> </w:t>
      </w:r>
    </w:p>
    <w:p w:rsidR="00DF350C" w:rsidRDefault="00DF350C" w:rsidP="00CA23F9">
      <w:pPr>
        <w:autoSpaceDE w:val="0"/>
        <w:autoSpaceDN w:val="0"/>
        <w:adjustRightInd w:val="0"/>
        <w:spacing w:line="578" w:lineRule="atLeast"/>
        <w:ind w:firstLine="420"/>
        <w:jc w:val="center"/>
        <w:rPr>
          <w:rFonts w:ascii="黑体" w:eastAsia="黑体" w:cs="黑体"/>
          <w:b/>
          <w:bCs/>
          <w:kern w:val="0"/>
          <w:sz w:val="44"/>
          <w:szCs w:val="44"/>
          <w:lang w:val="zh-CN"/>
        </w:rPr>
      </w:pPr>
      <w:r>
        <w:rPr>
          <w:rFonts w:ascii="黑体" w:eastAsia="黑体" w:cs="黑体" w:hint="eastAsia"/>
          <w:b/>
          <w:bCs/>
          <w:kern w:val="0"/>
          <w:sz w:val="44"/>
          <w:szCs w:val="44"/>
          <w:lang w:val="zh-CN"/>
        </w:rPr>
        <w:lastRenderedPageBreak/>
        <w:t>项目绩效目标表</w:t>
      </w:r>
    </w:p>
    <w:p w:rsidR="00DF350C" w:rsidRDefault="00DF350C" w:rsidP="00CA23F9">
      <w:pPr>
        <w:autoSpaceDE w:val="0"/>
        <w:autoSpaceDN w:val="0"/>
        <w:adjustRightInd w:val="0"/>
        <w:spacing w:line="578" w:lineRule="atLeast"/>
        <w:jc w:val="left"/>
        <w:rPr>
          <w:rFonts w:ascii="宋体" w:eastAsia="宋体" w:cs="宋体" w:hint="eastAsia"/>
          <w:b/>
          <w:bCs/>
          <w:kern w:val="0"/>
          <w:sz w:val="24"/>
          <w:szCs w:val="24"/>
          <w:lang w:val="zh-CN"/>
        </w:rPr>
      </w:pPr>
      <w:r>
        <w:rPr>
          <w:rFonts w:ascii="宋体" w:eastAsia="宋体" w:cs="宋体" w:hint="eastAsia"/>
          <w:b/>
          <w:bCs/>
          <w:kern w:val="0"/>
          <w:sz w:val="24"/>
          <w:szCs w:val="24"/>
          <w:lang w:val="zh-CN"/>
        </w:rPr>
        <w:t>项目名称：</w:t>
      </w:r>
      <w:r w:rsidR="00CC1175">
        <w:rPr>
          <w:rFonts w:ascii="宋体" w:eastAsia="宋体" w:cs="宋体" w:hint="eastAsia"/>
          <w:b/>
          <w:bCs/>
          <w:kern w:val="0"/>
          <w:sz w:val="24"/>
          <w:szCs w:val="24"/>
          <w:lang w:val="zh-CN"/>
        </w:rPr>
        <w:t>信息系统</w:t>
      </w:r>
      <w:r w:rsidR="00CC1175">
        <w:rPr>
          <w:rFonts w:ascii="宋体" w:eastAsia="宋体" w:cs="宋体"/>
          <w:b/>
          <w:bCs/>
          <w:kern w:val="0"/>
          <w:sz w:val="24"/>
          <w:szCs w:val="24"/>
          <w:lang w:val="zh-CN"/>
        </w:rPr>
        <w:t>运行维护</w:t>
      </w:r>
    </w:p>
    <w:tbl>
      <w:tblPr>
        <w:tblW w:w="8789" w:type="dxa"/>
        <w:jc w:val="center"/>
        <w:tblLayout w:type="fixed"/>
        <w:tblLook w:val="0000" w:firstRow="0" w:lastRow="0" w:firstColumn="0" w:lastColumn="0" w:noHBand="0" w:noVBand="0"/>
      </w:tblPr>
      <w:tblGrid>
        <w:gridCol w:w="1271"/>
        <w:gridCol w:w="2411"/>
        <w:gridCol w:w="1365"/>
        <w:gridCol w:w="872"/>
        <w:gridCol w:w="807"/>
        <w:gridCol w:w="868"/>
        <w:gridCol w:w="1195"/>
      </w:tblGrid>
      <w:tr w:rsidR="00DF350C" w:rsidTr="00B57D72">
        <w:trPr>
          <w:trHeight w:val="680"/>
          <w:jc w:val="center"/>
        </w:trPr>
        <w:tc>
          <w:tcPr>
            <w:tcW w:w="127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指标类型</w:t>
            </w:r>
          </w:p>
        </w:tc>
        <w:tc>
          <w:tcPr>
            <w:tcW w:w="2411" w:type="dxa"/>
            <w:vMerge w:val="restar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指标名称</w:t>
            </w:r>
          </w:p>
        </w:tc>
        <w:tc>
          <w:tcPr>
            <w:tcW w:w="1365" w:type="dxa"/>
            <w:vMerge w:val="restar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绩效目标</w:t>
            </w:r>
          </w:p>
        </w:tc>
        <w:tc>
          <w:tcPr>
            <w:tcW w:w="3742" w:type="dxa"/>
            <w:gridSpan w:val="4"/>
            <w:tcBorders>
              <w:top w:val="single" w:sz="3" w:space="0" w:color="000000"/>
              <w:left w:val="nil"/>
              <w:bottom w:val="single" w:sz="3" w:space="0" w:color="000000"/>
              <w:right w:val="single" w:sz="3" w:space="0" w:color="000000"/>
            </w:tcBorders>
            <w:shd w:val="clear" w:color="000000" w:fill="FFFFFF"/>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绩效标准</w:t>
            </w:r>
          </w:p>
        </w:tc>
      </w:tr>
      <w:tr w:rsidR="00DF350C" w:rsidTr="00B57D72">
        <w:trPr>
          <w:trHeight w:val="680"/>
          <w:jc w:val="center"/>
        </w:trPr>
        <w:tc>
          <w:tcPr>
            <w:tcW w:w="127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after="200" w:line="276" w:lineRule="auto"/>
              <w:jc w:val="left"/>
              <w:rPr>
                <w:rFonts w:ascii="宋体" w:eastAsia="宋体" w:cs="宋体"/>
                <w:kern w:val="0"/>
                <w:sz w:val="22"/>
                <w:lang w:val="zh-CN"/>
              </w:rPr>
            </w:pPr>
          </w:p>
        </w:tc>
        <w:tc>
          <w:tcPr>
            <w:tcW w:w="2411" w:type="dxa"/>
            <w:vMerge/>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after="200" w:line="276" w:lineRule="auto"/>
              <w:jc w:val="left"/>
              <w:rPr>
                <w:rFonts w:ascii="宋体" w:eastAsia="宋体" w:cs="宋体"/>
                <w:kern w:val="0"/>
                <w:sz w:val="22"/>
                <w:lang w:val="zh-CN"/>
              </w:rPr>
            </w:pPr>
          </w:p>
        </w:tc>
        <w:tc>
          <w:tcPr>
            <w:tcW w:w="1365" w:type="dxa"/>
            <w:vMerge/>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after="200" w:line="276" w:lineRule="auto"/>
              <w:jc w:val="left"/>
              <w:rPr>
                <w:rFonts w:ascii="宋体" w:eastAsia="宋体" w:cs="宋体"/>
                <w:kern w:val="0"/>
                <w:sz w:val="22"/>
                <w:lang w:val="zh-CN"/>
              </w:rPr>
            </w:pP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优</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良</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中</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差</w:t>
            </w:r>
          </w:p>
        </w:tc>
      </w:tr>
      <w:tr w:rsidR="00B57D72" w:rsidTr="00336DC6">
        <w:trPr>
          <w:trHeight w:val="680"/>
          <w:jc w:val="center"/>
        </w:trPr>
        <w:tc>
          <w:tcPr>
            <w:tcW w:w="1271" w:type="dxa"/>
            <w:vMerge w:val="restart"/>
            <w:tcBorders>
              <w:top w:val="nil"/>
              <w:left w:val="single" w:sz="3" w:space="0" w:color="000000"/>
              <w:bottom w:val="single" w:sz="3" w:space="0" w:color="000000"/>
              <w:right w:val="single" w:sz="3" w:space="0" w:color="000000"/>
            </w:tcBorders>
            <w:shd w:val="clear" w:color="000000" w:fill="FFFFFF"/>
            <w:vAlign w:val="center"/>
          </w:tcPr>
          <w:p w:rsidR="00B57D72" w:rsidRDefault="00B57D72" w:rsidP="00B57D72">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kern w:val="0"/>
                <w:sz w:val="24"/>
                <w:szCs w:val="24"/>
                <w:lang w:val="zh-CN"/>
              </w:rPr>
              <w:t>产出指标</w:t>
            </w: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B57D72" w:rsidRPr="00E92465" w:rsidRDefault="00B57D72" w:rsidP="00336DC6">
            <w:r w:rsidRPr="00E92465">
              <w:rPr>
                <w:rFonts w:hint="eastAsia"/>
              </w:rPr>
              <w:t>全省审计机关日常办公信息系统运行维护</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B57D72" w:rsidRPr="00F45D38" w:rsidRDefault="00B57D72" w:rsidP="00B57D72">
            <w:pPr>
              <w:jc w:val="center"/>
            </w:pPr>
            <w:r w:rsidRPr="00F45D38">
              <w:rPr>
                <w:rFonts w:hint="eastAsia"/>
              </w:rPr>
              <w:t>1</w:t>
            </w:r>
            <w:r w:rsidRPr="00F45D38">
              <w:rPr>
                <w:rFonts w:hint="eastAsia"/>
              </w:rPr>
              <w:t>套</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B57D72" w:rsidRPr="00C16E95" w:rsidRDefault="00B57D72" w:rsidP="00B57D72">
            <w:pPr>
              <w:jc w:val="center"/>
            </w:pPr>
            <w:r w:rsidRPr="00C16E95">
              <w:rPr>
                <w:rFonts w:hint="eastAsia"/>
              </w:rPr>
              <w:t>1</w:t>
            </w:r>
            <w:r w:rsidRPr="00C16E95">
              <w:rPr>
                <w:rFonts w:hint="eastAsia"/>
              </w:rPr>
              <w:t>套</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B57D72" w:rsidRPr="00C16E95" w:rsidRDefault="00B57D72" w:rsidP="00B57D72">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B57D72" w:rsidRPr="00C16E95" w:rsidRDefault="00B57D72" w:rsidP="00B57D72">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B57D72" w:rsidRPr="00B57D72" w:rsidRDefault="00B57D72" w:rsidP="00B57D72">
            <w:pPr>
              <w:jc w:val="center"/>
            </w:pPr>
            <w:r w:rsidRPr="00B57D72">
              <w:t>0</w:t>
            </w:r>
          </w:p>
        </w:tc>
      </w:tr>
      <w:tr w:rsidR="00B57D72" w:rsidTr="00336DC6">
        <w:trPr>
          <w:trHeight w:val="680"/>
          <w:jc w:val="center"/>
        </w:trPr>
        <w:tc>
          <w:tcPr>
            <w:tcW w:w="1271" w:type="dxa"/>
            <w:vMerge/>
            <w:tcBorders>
              <w:top w:val="nil"/>
              <w:left w:val="single" w:sz="3" w:space="0" w:color="000000"/>
              <w:bottom w:val="single" w:sz="3" w:space="0" w:color="000000"/>
              <w:right w:val="single" w:sz="3" w:space="0" w:color="000000"/>
            </w:tcBorders>
            <w:shd w:val="clear" w:color="000000" w:fill="FFFFFF"/>
            <w:vAlign w:val="center"/>
          </w:tcPr>
          <w:p w:rsidR="00B57D72" w:rsidRDefault="00B57D72" w:rsidP="00B57D72">
            <w:pPr>
              <w:autoSpaceDE w:val="0"/>
              <w:autoSpaceDN w:val="0"/>
              <w:adjustRightInd w:val="0"/>
              <w:spacing w:after="200" w:line="276" w:lineRule="auto"/>
              <w:jc w:val="left"/>
              <w:rPr>
                <w:rFonts w:ascii="宋体" w:eastAsia="宋体" w:hAnsi="Times New Roman" w:cs="宋体"/>
                <w:kern w:val="0"/>
                <w:sz w:val="22"/>
                <w:lang w:val="zh-CN"/>
              </w:rPr>
            </w:pP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B57D72" w:rsidRPr="00E92465" w:rsidRDefault="00B57D72" w:rsidP="00336DC6">
            <w:r w:rsidRPr="00E92465">
              <w:rPr>
                <w:rFonts w:hint="eastAsia"/>
              </w:rPr>
              <w:t>全省审计系统网络运行线路租用</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B57D72" w:rsidRPr="00F45D38" w:rsidRDefault="00B57D72" w:rsidP="00B57D72">
            <w:pPr>
              <w:jc w:val="center"/>
            </w:pPr>
            <w:r w:rsidRPr="00F45D38">
              <w:rPr>
                <w:rFonts w:hint="eastAsia"/>
              </w:rPr>
              <w:t>1</w:t>
            </w:r>
            <w:r w:rsidRPr="00F45D38">
              <w:rPr>
                <w:rFonts w:hint="eastAsia"/>
              </w:rPr>
              <w:t>套</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B57D72" w:rsidRPr="00C16E95" w:rsidRDefault="00B57D72" w:rsidP="00B57D72">
            <w:pPr>
              <w:jc w:val="center"/>
            </w:pPr>
            <w:r w:rsidRPr="00C16E95">
              <w:rPr>
                <w:rFonts w:hint="eastAsia"/>
              </w:rPr>
              <w:t>1</w:t>
            </w:r>
            <w:r w:rsidRPr="00C16E95">
              <w:rPr>
                <w:rFonts w:hint="eastAsia"/>
              </w:rPr>
              <w:t>套</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B57D72" w:rsidRPr="00C16E95" w:rsidRDefault="00B57D72" w:rsidP="00B57D72">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B57D72" w:rsidRPr="00C16E95" w:rsidRDefault="00B57D72" w:rsidP="00B57D72">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B57D72" w:rsidRPr="00B57D72" w:rsidRDefault="00B57D72" w:rsidP="00B57D72">
            <w:pPr>
              <w:jc w:val="center"/>
            </w:pPr>
            <w:r w:rsidRPr="00B57D72">
              <w:rPr>
                <w:rFonts w:hint="eastAsia"/>
              </w:rPr>
              <w:t>0</w:t>
            </w:r>
          </w:p>
        </w:tc>
      </w:tr>
      <w:tr w:rsidR="00B57D72" w:rsidTr="00336DC6">
        <w:trPr>
          <w:trHeight w:val="680"/>
          <w:jc w:val="center"/>
        </w:trPr>
        <w:tc>
          <w:tcPr>
            <w:tcW w:w="1271" w:type="dxa"/>
            <w:vMerge/>
            <w:tcBorders>
              <w:top w:val="nil"/>
              <w:left w:val="single" w:sz="3" w:space="0" w:color="000000"/>
              <w:bottom w:val="single" w:sz="3" w:space="0" w:color="000000"/>
              <w:right w:val="single" w:sz="3" w:space="0" w:color="000000"/>
            </w:tcBorders>
            <w:shd w:val="clear" w:color="000000" w:fill="FFFFFF"/>
            <w:vAlign w:val="center"/>
          </w:tcPr>
          <w:p w:rsidR="00B57D72" w:rsidRDefault="00B57D72" w:rsidP="00B57D72">
            <w:pPr>
              <w:autoSpaceDE w:val="0"/>
              <w:autoSpaceDN w:val="0"/>
              <w:adjustRightInd w:val="0"/>
              <w:spacing w:after="200" w:line="276" w:lineRule="auto"/>
              <w:jc w:val="left"/>
              <w:rPr>
                <w:rFonts w:ascii="宋体" w:eastAsia="宋体" w:hAnsi="Times New Roman" w:cs="宋体"/>
                <w:kern w:val="0"/>
                <w:sz w:val="22"/>
                <w:lang w:val="zh-CN"/>
              </w:rPr>
            </w:pP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B57D72" w:rsidRDefault="00B57D72" w:rsidP="00336DC6">
            <w:r w:rsidRPr="00E92465">
              <w:rPr>
                <w:rFonts w:hint="eastAsia"/>
              </w:rPr>
              <w:t>全省审计业务系统平台运行维护</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B57D72" w:rsidRDefault="00B57D72" w:rsidP="00B57D72">
            <w:pPr>
              <w:jc w:val="center"/>
            </w:pPr>
            <w:r w:rsidRPr="00F45D38">
              <w:rPr>
                <w:rFonts w:hint="eastAsia"/>
              </w:rPr>
              <w:t>1</w:t>
            </w:r>
            <w:r w:rsidRPr="00F45D38">
              <w:rPr>
                <w:rFonts w:hint="eastAsia"/>
              </w:rPr>
              <w:t>套</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B57D72" w:rsidRDefault="00B57D72" w:rsidP="00B57D72">
            <w:pPr>
              <w:jc w:val="center"/>
            </w:pPr>
            <w:r w:rsidRPr="00C16E95">
              <w:rPr>
                <w:rFonts w:hint="eastAsia"/>
              </w:rPr>
              <w:t>1</w:t>
            </w:r>
            <w:r w:rsidRPr="00C16E95">
              <w:rPr>
                <w:rFonts w:hint="eastAsia"/>
              </w:rPr>
              <w:t>套</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B57D72" w:rsidRDefault="00B57D72" w:rsidP="00B57D72">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B57D72" w:rsidRDefault="00B57D72" w:rsidP="00B57D72">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B57D72" w:rsidRPr="00B57D72" w:rsidRDefault="00B57D72" w:rsidP="00B57D72">
            <w:pPr>
              <w:jc w:val="center"/>
            </w:pPr>
            <w:r w:rsidRPr="00B57D72">
              <w:t>0</w:t>
            </w:r>
          </w:p>
        </w:tc>
      </w:tr>
      <w:tr w:rsidR="00B57D72" w:rsidTr="00336DC6">
        <w:trPr>
          <w:trHeight w:val="680"/>
          <w:jc w:val="center"/>
        </w:trPr>
        <w:tc>
          <w:tcPr>
            <w:tcW w:w="1271" w:type="dxa"/>
            <w:vMerge w:val="restart"/>
            <w:tcBorders>
              <w:top w:val="nil"/>
              <w:left w:val="single" w:sz="3" w:space="0" w:color="000000"/>
              <w:bottom w:val="single" w:sz="3" w:space="0" w:color="000000"/>
              <w:right w:val="single" w:sz="3" w:space="0" w:color="000000"/>
            </w:tcBorders>
            <w:shd w:val="clear" w:color="000000" w:fill="FFFFFF"/>
            <w:vAlign w:val="center"/>
          </w:tcPr>
          <w:p w:rsidR="00B57D72" w:rsidRDefault="00B57D72" w:rsidP="00B57D72">
            <w:pPr>
              <w:autoSpaceDE w:val="0"/>
              <w:autoSpaceDN w:val="0"/>
              <w:adjustRightInd w:val="0"/>
              <w:spacing w:line="578" w:lineRule="atLeast"/>
              <w:jc w:val="center"/>
              <w:rPr>
                <w:rFonts w:ascii="宋体" w:eastAsia="宋体" w:hAnsi="Times New Roman" w:cs="宋体"/>
                <w:kern w:val="0"/>
                <w:sz w:val="22"/>
                <w:lang w:val="zh-CN"/>
              </w:rPr>
            </w:pPr>
            <w:r>
              <w:rPr>
                <w:rFonts w:ascii="仿宋_GB2312" w:eastAsia="仿宋_GB2312" w:hAnsi="Times New Roman" w:cs="仿宋_GB2312" w:hint="eastAsia"/>
                <w:kern w:val="0"/>
                <w:sz w:val="24"/>
                <w:szCs w:val="24"/>
                <w:lang w:val="zh-CN"/>
              </w:rPr>
              <w:t>效益</w:t>
            </w:r>
            <w:r>
              <w:rPr>
                <w:rFonts w:ascii="宋体" w:eastAsia="宋体" w:hAnsi="Times New Roman" w:cs="宋体" w:hint="eastAsia"/>
                <w:kern w:val="0"/>
                <w:sz w:val="24"/>
                <w:szCs w:val="24"/>
                <w:lang w:val="zh-CN"/>
              </w:rPr>
              <w:t>指标</w:t>
            </w: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B57D72" w:rsidRDefault="00B57D72" w:rsidP="00336DC6">
            <w:pPr>
              <w:widowControl/>
              <w:rPr>
                <w:color w:val="000000"/>
                <w:sz w:val="22"/>
              </w:rPr>
            </w:pPr>
            <w:r>
              <w:rPr>
                <w:rFonts w:hint="eastAsia"/>
                <w:color w:val="000000"/>
                <w:sz w:val="22"/>
              </w:rPr>
              <w:t>网络性能</w:t>
            </w:r>
            <w:r>
              <w:rPr>
                <w:rFonts w:hint="eastAsia"/>
                <w:color w:val="000000"/>
                <w:sz w:val="22"/>
              </w:rPr>
              <w:t>(</w:t>
            </w:r>
            <w:r>
              <w:rPr>
                <w:rFonts w:hint="eastAsia"/>
                <w:color w:val="000000"/>
                <w:sz w:val="22"/>
              </w:rPr>
              <w:t>时延</w:t>
            </w:r>
            <w:r>
              <w:rPr>
                <w:rFonts w:hint="eastAsia"/>
                <w:color w:val="000000"/>
                <w:sz w:val="22"/>
              </w:rPr>
              <w:t>)</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B57D72" w:rsidRDefault="00B57D72" w:rsidP="00ED764E">
            <w:pPr>
              <w:jc w:val="center"/>
              <w:rPr>
                <w:color w:val="000000"/>
                <w:sz w:val="22"/>
              </w:rPr>
            </w:pPr>
            <w:r>
              <w:rPr>
                <w:rFonts w:hint="eastAsia"/>
                <w:color w:val="000000"/>
                <w:sz w:val="22"/>
              </w:rPr>
              <w:t>10ms</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B57D72" w:rsidRPr="00ED764E" w:rsidRDefault="00C63F90" w:rsidP="00ED764E">
            <w:pPr>
              <w:jc w:val="center"/>
            </w:pPr>
            <w:r>
              <w:t>10</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B57D72" w:rsidRPr="00ED764E" w:rsidRDefault="00C63F90" w:rsidP="00ED764E">
            <w:pPr>
              <w:jc w:val="center"/>
            </w:pPr>
            <w:r>
              <w:t>20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B57D72" w:rsidRPr="00ED764E" w:rsidRDefault="00C63F90" w:rsidP="00ED764E">
            <w:pPr>
              <w:jc w:val="center"/>
            </w:pPr>
            <w:r>
              <w:t>50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B57D72" w:rsidRPr="00ED764E" w:rsidRDefault="00C63F90" w:rsidP="00ED764E">
            <w:pPr>
              <w:jc w:val="center"/>
            </w:pPr>
            <w:r>
              <w:t>100</w:t>
            </w:r>
          </w:p>
        </w:tc>
      </w:tr>
      <w:tr w:rsidR="00C63F90" w:rsidTr="00336DC6">
        <w:trPr>
          <w:trHeight w:val="680"/>
          <w:jc w:val="center"/>
        </w:trPr>
        <w:tc>
          <w:tcPr>
            <w:tcW w:w="1271" w:type="dxa"/>
            <w:vMerge/>
            <w:tcBorders>
              <w:top w:val="nil"/>
              <w:left w:val="single" w:sz="3" w:space="0" w:color="000000"/>
              <w:bottom w:val="single" w:sz="3" w:space="0" w:color="000000"/>
              <w:right w:val="single" w:sz="3" w:space="0" w:color="000000"/>
            </w:tcBorders>
            <w:shd w:val="clear" w:color="000000" w:fill="FFFFFF"/>
            <w:vAlign w:val="center"/>
          </w:tcPr>
          <w:p w:rsidR="00C63F90" w:rsidRDefault="00C63F90" w:rsidP="00C63F90">
            <w:pPr>
              <w:autoSpaceDE w:val="0"/>
              <w:autoSpaceDN w:val="0"/>
              <w:adjustRightInd w:val="0"/>
              <w:spacing w:after="200" w:line="276" w:lineRule="auto"/>
              <w:jc w:val="left"/>
              <w:rPr>
                <w:rFonts w:ascii="宋体" w:eastAsia="宋体" w:hAnsi="Times New Roman" w:cs="宋体"/>
                <w:kern w:val="0"/>
                <w:sz w:val="22"/>
                <w:lang w:val="zh-CN"/>
              </w:rPr>
            </w:pPr>
          </w:p>
        </w:tc>
        <w:tc>
          <w:tcPr>
            <w:tcW w:w="2411" w:type="dxa"/>
            <w:tcBorders>
              <w:top w:val="single" w:sz="3" w:space="0" w:color="000000"/>
              <w:left w:val="nil"/>
              <w:bottom w:val="single" w:sz="3" w:space="0" w:color="000000"/>
              <w:right w:val="single" w:sz="3" w:space="0" w:color="000000"/>
            </w:tcBorders>
            <w:shd w:val="clear" w:color="000000" w:fill="FFFFFF"/>
            <w:vAlign w:val="center"/>
          </w:tcPr>
          <w:p w:rsidR="00C63F90" w:rsidRDefault="00C63F90" w:rsidP="00C63F90">
            <w:pPr>
              <w:rPr>
                <w:color w:val="000000"/>
                <w:sz w:val="22"/>
              </w:rPr>
            </w:pPr>
            <w:r>
              <w:rPr>
                <w:rFonts w:hint="eastAsia"/>
                <w:color w:val="000000"/>
                <w:sz w:val="22"/>
              </w:rPr>
              <w:t>业务可用性</w:t>
            </w:r>
          </w:p>
        </w:tc>
        <w:tc>
          <w:tcPr>
            <w:tcW w:w="1365" w:type="dxa"/>
            <w:tcBorders>
              <w:top w:val="single" w:sz="3" w:space="0" w:color="000000"/>
              <w:left w:val="nil"/>
              <w:bottom w:val="single" w:sz="3" w:space="0" w:color="000000"/>
              <w:right w:val="single" w:sz="3" w:space="0" w:color="000000"/>
            </w:tcBorders>
            <w:shd w:val="clear" w:color="000000" w:fill="FFFFFF"/>
            <w:vAlign w:val="center"/>
          </w:tcPr>
          <w:p w:rsidR="00C63F90" w:rsidRDefault="00C63F90" w:rsidP="00C63F90">
            <w:pPr>
              <w:jc w:val="center"/>
              <w:rPr>
                <w:color w:val="000000"/>
                <w:sz w:val="22"/>
              </w:rPr>
            </w:pPr>
            <w:r>
              <w:rPr>
                <w:rFonts w:hint="eastAsia"/>
                <w:color w:val="000000"/>
                <w:sz w:val="22"/>
              </w:rPr>
              <w:t>99%</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C63F90" w:rsidRPr="00ED764E" w:rsidRDefault="00295F98" w:rsidP="00C63F90">
            <w:pPr>
              <w:jc w:val="center"/>
            </w:pPr>
            <w:r>
              <w:t>100</w:t>
            </w:r>
            <w:r w:rsidR="00C63F90" w:rsidRPr="00ED764E">
              <w:t>%</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C63F90" w:rsidRPr="00ED764E" w:rsidRDefault="00295F98" w:rsidP="00C63F90">
            <w:pPr>
              <w:jc w:val="center"/>
            </w:pPr>
            <w:r>
              <w:t>80</w:t>
            </w:r>
            <w:r w:rsidR="00C63F90" w:rsidRPr="00ED764E">
              <w:t>%</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C63F90" w:rsidRPr="00ED764E" w:rsidRDefault="00295F98" w:rsidP="00C63F90">
            <w:pPr>
              <w:jc w:val="center"/>
            </w:pPr>
            <w:r>
              <w:t>60</w:t>
            </w:r>
            <w:r w:rsidR="00C63F90" w:rsidRPr="00ED764E">
              <w:t>%</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C63F90" w:rsidRPr="00ED764E" w:rsidRDefault="00295F98" w:rsidP="00C63F90">
            <w:pPr>
              <w:jc w:val="center"/>
            </w:pPr>
            <w:r>
              <w:t>40</w:t>
            </w:r>
            <w:r w:rsidR="00C63F90" w:rsidRPr="00ED764E">
              <w:t>%</w:t>
            </w:r>
          </w:p>
        </w:tc>
      </w:tr>
    </w:tbl>
    <w:p w:rsidR="00DF350C" w:rsidRDefault="00DF350C" w:rsidP="00CA23F9">
      <w:pPr>
        <w:autoSpaceDE w:val="0"/>
        <w:autoSpaceDN w:val="0"/>
        <w:adjustRightInd w:val="0"/>
        <w:spacing w:line="578" w:lineRule="atLeast"/>
        <w:ind w:left="960" w:hanging="960"/>
        <w:jc w:val="left"/>
        <w:rPr>
          <w:rFonts w:ascii="宋体" w:eastAsia="宋体" w:hAnsi="Times New Roman" w:cs="宋体"/>
          <w:kern w:val="0"/>
          <w:sz w:val="24"/>
          <w:szCs w:val="24"/>
          <w:lang w:val="zh-CN"/>
        </w:rPr>
      </w:pPr>
      <w:r>
        <w:rPr>
          <w:rFonts w:ascii="宋体" w:eastAsia="宋体" w:hAnsi="Times New Roman" w:cs="宋体"/>
          <w:kern w:val="0"/>
          <w:sz w:val="24"/>
          <w:szCs w:val="24"/>
          <w:lang w:val="zh-CN"/>
        </w:rPr>
        <w:t xml:space="preserve">    </w:t>
      </w:r>
      <w:r w:rsidR="000B0C52">
        <w:rPr>
          <w:rFonts w:ascii="宋体" w:eastAsia="宋体" w:hAnsi="Times New Roman" w:cs="宋体" w:hint="eastAsia"/>
          <w:kern w:val="0"/>
          <w:sz w:val="24"/>
          <w:szCs w:val="24"/>
          <w:lang w:val="zh-CN"/>
        </w:rPr>
        <w:t>注：以预算批复的绩效目标为准填列</w:t>
      </w:r>
    </w:p>
    <w:p w:rsidR="00DF350C" w:rsidRDefault="00DF350C" w:rsidP="00CA23F9">
      <w:pPr>
        <w:autoSpaceDE w:val="0"/>
        <w:autoSpaceDN w:val="0"/>
        <w:adjustRightInd w:val="0"/>
        <w:spacing w:line="578" w:lineRule="atLeast"/>
        <w:rPr>
          <w:rFonts w:ascii="仿宋_GB2312" w:eastAsia="仿宋_GB2312" w:hAnsi="Times New Roman" w:cs="仿宋_GB2312"/>
          <w:kern w:val="0"/>
          <w:sz w:val="24"/>
          <w:szCs w:val="24"/>
          <w:lang w:val="zh-CN"/>
        </w:rPr>
      </w:pPr>
      <w:r>
        <w:rPr>
          <w:rFonts w:ascii="仿宋_GB2312" w:eastAsia="仿宋_GB2312" w:hAnsi="Times New Roman" w:cs="仿宋_GB2312"/>
          <w:kern w:val="0"/>
          <w:sz w:val="24"/>
          <w:szCs w:val="24"/>
          <w:lang w:val="zh-CN"/>
        </w:rPr>
        <w:t xml:space="preserve"> </w:t>
      </w:r>
    </w:p>
    <w:p w:rsidR="00DF350C" w:rsidRDefault="00DF350C" w:rsidP="00CA23F9">
      <w:pPr>
        <w:autoSpaceDE w:val="0"/>
        <w:autoSpaceDN w:val="0"/>
        <w:adjustRightInd w:val="0"/>
        <w:spacing w:line="578" w:lineRule="atLeast"/>
        <w:rPr>
          <w:rFonts w:ascii="仿宋_GB2312" w:eastAsia="仿宋_GB2312" w:hAnsi="Times New Roman" w:cs="仿宋_GB2312"/>
          <w:color w:val="000000"/>
          <w:kern w:val="0"/>
          <w:sz w:val="24"/>
          <w:szCs w:val="24"/>
          <w:lang w:val="zh-CN"/>
        </w:rPr>
      </w:pPr>
      <w:r>
        <w:rPr>
          <w:rFonts w:ascii="仿宋_GB2312" w:eastAsia="仿宋_GB2312" w:hAnsi="Times New Roman" w:cs="仿宋_GB2312"/>
          <w:color w:val="000000"/>
          <w:kern w:val="0"/>
          <w:sz w:val="24"/>
          <w:szCs w:val="24"/>
          <w:lang w:val="zh-CN"/>
        </w:rPr>
        <w:t xml:space="preserve"> </w:t>
      </w: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r>
        <w:rPr>
          <w:rFonts w:ascii="仿宋_GB2312" w:eastAsia="仿宋_GB2312" w:hAnsi="Times New Roman" w:cs="仿宋_GB2312"/>
          <w:kern w:val="0"/>
          <w:sz w:val="28"/>
          <w:szCs w:val="28"/>
          <w:lang w:val="zh-CN"/>
        </w:rPr>
        <w:t xml:space="preserve"> </w:t>
      </w: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135FA2" w:rsidRDefault="00135FA2"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135FA2" w:rsidRDefault="00135FA2"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135FA2" w:rsidRDefault="00135FA2"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p>
    <w:p w:rsidR="00DF350C" w:rsidRDefault="00DF350C" w:rsidP="00CA23F9">
      <w:pPr>
        <w:autoSpaceDE w:val="0"/>
        <w:autoSpaceDN w:val="0"/>
        <w:adjustRightInd w:val="0"/>
        <w:spacing w:line="578" w:lineRule="atLeast"/>
        <w:jc w:val="center"/>
        <w:rPr>
          <w:rFonts w:ascii="宋体" w:eastAsia="宋体" w:hAnsi="Times New Roman" w:cs="宋体"/>
          <w:b/>
          <w:bCs/>
          <w:kern w:val="0"/>
          <w:sz w:val="44"/>
          <w:szCs w:val="44"/>
          <w:lang w:val="zh-CN"/>
        </w:rPr>
      </w:pPr>
      <w:r>
        <w:rPr>
          <w:rFonts w:ascii="宋体" w:eastAsia="宋体" w:hAnsi="Times New Roman" w:cs="宋体" w:hint="eastAsia"/>
          <w:b/>
          <w:bCs/>
          <w:kern w:val="0"/>
          <w:sz w:val="44"/>
          <w:szCs w:val="44"/>
          <w:lang w:val="zh-CN"/>
        </w:rPr>
        <w:lastRenderedPageBreak/>
        <w:t>项目基本信息表</w:t>
      </w:r>
    </w:p>
    <w:tbl>
      <w:tblPr>
        <w:tblW w:w="5467" w:type="pct"/>
        <w:jc w:val="center"/>
        <w:tblCellMar>
          <w:left w:w="84" w:type="dxa"/>
          <w:right w:w="84" w:type="dxa"/>
        </w:tblCellMar>
        <w:tblLook w:val="0000" w:firstRow="0" w:lastRow="0" w:firstColumn="0" w:lastColumn="0" w:noHBand="0" w:noVBand="0"/>
      </w:tblPr>
      <w:tblGrid>
        <w:gridCol w:w="1297"/>
        <w:gridCol w:w="348"/>
        <w:gridCol w:w="191"/>
        <w:gridCol w:w="147"/>
        <w:gridCol w:w="1127"/>
        <w:gridCol w:w="414"/>
        <w:gridCol w:w="321"/>
        <w:gridCol w:w="213"/>
        <w:gridCol w:w="625"/>
        <w:gridCol w:w="272"/>
        <w:gridCol w:w="1231"/>
        <w:gridCol w:w="87"/>
        <w:gridCol w:w="669"/>
        <w:gridCol w:w="166"/>
        <w:gridCol w:w="306"/>
        <w:gridCol w:w="1288"/>
        <w:gridCol w:w="431"/>
        <w:gridCol w:w="310"/>
      </w:tblGrid>
      <w:tr w:rsidR="00DF350C" w:rsidTr="007C42D4">
        <w:trPr>
          <w:gridAfter w:val="2"/>
          <w:wAfter w:w="393" w:type="pct"/>
          <w:trHeight w:val="19"/>
          <w:jc w:val="center"/>
        </w:trPr>
        <w:tc>
          <w:tcPr>
            <w:tcW w:w="4607" w:type="pct"/>
            <w:gridSpan w:val="16"/>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b/>
                <w:bCs/>
                <w:kern w:val="0"/>
                <w:szCs w:val="21"/>
                <w:lang w:val="zh-CN"/>
              </w:rPr>
              <w:t>一、项目基本情况</w:t>
            </w:r>
          </w:p>
        </w:tc>
      </w:tr>
      <w:tr w:rsidR="00135FA2" w:rsidTr="007C42D4">
        <w:trPr>
          <w:gridAfter w:val="2"/>
          <w:wAfter w:w="393" w:type="pct"/>
          <w:trHeight w:val="19"/>
          <w:jc w:val="center"/>
        </w:trPr>
        <w:tc>
          <w:tcPr>
            <w:tcW w:w="972"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项目实施单位</w:t>
            </w:r>
          </w:p>
        </w:tc>
        <w:tc>
          <w:tcPr>
            <w:tcW w:w="1064"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kern w:val="0"/>
                <w:szCs w:val="21"/>
                <w:lang w:val="zh-CN"/>
              </w:rPr>
              <w:t>海南省审计厅</w:t>
            </w:r>
          </w:p>
        </w:tc>
        <w:tc>
          <w:tcPr>
            <w:tcW w:w="1286"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主管部门</w:t>
            </w:r>
          </w:p>
        </w:tc>
        <w:tc>
          <w:tcPr>
            <w:tcW w:w="1286"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海南省审计厅</w:t>
            </w:r>
          </w:p>
        </w:tc>
      </w:tr>
      <w:tr w:rsidR="00135FA2" w:rsidTr="007C42D4">
        <w:trPr>
          <w:gridAfter w:val="2"/>
          <w:wAfter w:w="393" w:type="pct"/>
          <w:trHeight w:val="19"/>
          <w:jc w:val="center"/>
        </w:trPr>
        <w:tc>
          <w:tcPr>
            <w:tcW w:w="972"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项目负责人</w:t>
            </w:r>
          </w:p>
        </w:tc>
        <w:tc>
          <w:tcPr>
            <w:tcW w:w="1064"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kern w:val="0"/>
                <w:szCs w:val="21"/>
                <w:lang w:val="zh-CN"/>
              </w:rPr>
              <w:t>刘劲松</w:t>
            </w:r>
          </w:p>
        </w:tc>
        <w:tc>
          <w:tcPr>
            <w:tcW w:w="1286"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联系电话</w:t>
            </w:r>
          </w:p>
        </w:tc>
        <w:tc>
          <w:tcPr>
            <w:tcW w:w="1286"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kern w:val="0"/>
                <w:szCs w:val="21"/>
                <w:lang w:val="zh-CN"/>
              </w:rPr>
              <w:t>65338170</w:t>
            </w:r>
          </w:p>
        </w:tc>
      </w:tr>
      <w:tr w:rsidR="00135FA2" w:rsidTr="007C42D4">
        <w:trPr>
          <w:gridAfter w:val="2"/>
          <w:wAfter w:w="393" w:type="pct"/>
          <w:trHeight w:val="19"/>
          <w:jc w:val="center"/>
        </w:trPr>
        <w:tc>
          <w:tcPr>
            <w:tcW w:w="972"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地址</w:t>
            </w:r>
          </w:p>
        </w:tc>
        <w:tc>
          <w:tcPr>
            <w:tcW w:w="2350" w:type="pct"/>
            <w:gridSpan w:val="9"/>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kern w:val="0"/>
                <w:szCs w:val="21"/>
                <w:lang w:val="zh-CN"/>
              </w:rPr>
              <w:t>海南省海口市国兴大道西路</w:t>
            </w:r>
            <w:r>
              <w:rPr>
                <w:rFonts w:ascii="宋体" w:eastAsia="宋体" w:hAnsi="Times New Roman" w:cs="宋体"/>
                <w:kern w:val="0"/>
                <w:szCs w:val="21"/>
                <w:lang w:val="zh-CN"/>
              </w:rPr>
              <w:t>9</w:t>
            </w:r>
            <w:r>
              <w:rPr>
                <w:rFonts w:ascii="宋体" w:eastAsia="宋体" w:hAnsi="Times New Roman" w:cs="宋体" w:hint="eastAsia"/>
                <w:kern w:val="0"/>
                <w:szCs w:val="21"/>
                <w:lang w:val="zh-CN"/>
              </w:rPr>
              <w:t>号省府大楼五楼</w:t>
            </w:r>
          </w:p>
        </w:tc>
        <w:tc>
          <w:tcPr>
            <w:tcW w:w="354"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邮编</w:t>
            </w:r>
          </w:p>
        </w:tc>
        <w:tc>
          <w:tcPr>
            <w:tcW w:w="932" w:type="pct"/>
            <w:gridSpan w:val="3"/>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kern w:val="0"/>
                <w:szCs w:val="21"/>
                <w:lang w:val="zh-CN"/>
              </w:rPr>
              <w:t>570204</w:t>
            </w:r>
          </w:p>
        </w:tc>
      </w:tr>
      <w:tr w:rsidR="000E578F" w:rsidTr="007C42D4">
        <w:trPr>
          <w:gridAfter w:val="2"/>
          <w:wAfter w:w="393" w:type="pct"/>
          <w:trHeight w:val="308"/>
          <w:jc w:val="center"/>
        </w:trPr>
        <w:tc>
          <w:tcPr>
            <w:tcW w:w="972"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项目类型</w:t>
            </w:r>
          </w:p>
        </w:tc>
        <w:tc>
          <w:tcPr>
            <w:tcW w:w="3635" w:type="pct"/>
            <w:gridSpan w:val="13"/>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经常性项目（√）</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一次性项目（</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w:t>
            </w:r>
          </w:p>
        </w:tc>
      </w:tr>
      <w:tr w:rsidR="0054174B" w:rsidTr="007C42D4">
        <w:trPr>
          <w:gridAfter w:val="2"/>
          <w:wAfter w:w="393" w:type="pct"/>
          <w:trHeight w:val="19"/>
          <w:jc w:val="center"/>
        </w:trPr>
        <w:tc>
          <w:tcPr>
            <w:tcW w:w="972"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8B0D99" w:rsidRDefault="00DF350C" w:rsidP="00CA23F9">
            <w:pPr>
              <w:autoSpaceDE w:val="0"/>
              <w:autoSpaceDN w:val="0"/>
              <w:adjustRightInd w:val="0"/>
              <w:snapToGrid w:val="0"/>
              <w:spacing w:line="0" w:lineRule="atLeast"/>
              <w:jc w:val="center"/>
              <w:rPr>
                <w:rFonts w:ascii="宋体" w:eastAsia="宋体" w:hAnsi="Times New Roman" w:cs="宋体"/>
                <w:kern w:val="0"/>
                <w:szCs w:val="21"/>
                <w:lang w:val="zh-CN"/>
              </w:rPr>
            </w:pPr>
            <w:r>
              <w:rPr>
                <w:rFonts w:ascii="宋体" w:eastAsia="宋体" w:hAnsi="Times New Roman" w:cs="宋体" w:hint="eastAsia"/>
                <w:kern w:val="0"/>
                <w:szCs w:val="21"/>
                <w:lang w:val="zh-CN"/>
              </w:rPr>
              <w:t>计划投资额</w:t>
            </w:r>
          </w:p>
          <w:p w:rsidR="00DF350C" w:rsidRDefault="00DF350C"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hint="eastAsia"/>
                <w:kern w:val="0"/>
                <w:szCs w:val="21"/>
                <w:lang w:val="zh-CN"/>
              </w:rPr>
              <w:t>（万元）</w:t>
            </w:r>
          </w:p>
        </w:tc>
        <w:tc>
          <w:tcPr>
            <w:tcW w:w="675"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A749D2"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kern w:val="0"/>
                <w:szCs w:val="21"/>
                <w:lang w:val="zh-CN"/>
              </w:rPr>
              <w:t>239.48</w:t>
            </w:r>
          </w:p>
        </w:tc>
        <w:tc>
          <w:tcPr>
            <w:tcW w:w="977"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hint="eastAsia"/>
                <w:kern w:val="0"/>
                <w:szCs w:val="21"/>
                <w:lang w:val="zh-CN"/>
              </w:rPr>
              <w:t>实际到位资金（万元）</w:t>
            </w:r>
          </w:p>
        </w:tc>
        <w:tc>
          <w:tcPr>
            <w:tcW w:w="652" w:type="pct"/>
            <w:tcBorders>
              <w:top w:val="single" w:sz="3" w:space="0" w:color="000000"/>
              <w:left w:val="nil"/>
              <w:bottom w:val="single" w:sz="3" w:space="0" w:color="000000"/>
              <w:right w:val="single" w:sz="3" w:space="0" w:color="000000"/>
            </w:tcBorders>
            <w:shd w:val="clear" w:color="000000" w:fill="FFFFFF"/>
            <w:vAlign w:val="center"/>
          </w:tcPr>
          <w:p w:rsidR="00DF350C" w:rsidRDefault="00EC4335"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kern w:val="0"/>
                <w:szCs w:val="21"/>
                <w:lang w:val="zh-CN"/>
              </w:rPr>
              <w:t>216.68</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hint="eastAsia"/>
                <w:kern w:val="0"/>
                <w:szCs w:val="21"/>
                <w:lang w:val="zh-CN"/>
              </w:rPr>
              <w:t>实际使用情况（万元）</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DF350C" w:rsidRDefault="00EC4335" w:rsidP="00CA23F9">
            <w:pPr>
              <w:autoSpaceDE w:val="0"/>
              <w:autoSpaceDN w:val="0"/>
              <w:adjustRightInd w:val="0"/>
              <w:snapToGrid w:val="0"/>
              <w:spacing w:line="0" w:lineRule="atLeast"/>
              <w:jc w:val="center"/>
              <w:rPr>
                <w:rFonts w:ascii="宋体" w:eastAsia="宋体" w:hAnsi="Times New Roman" w:cs="宋体"/>
                <w:kern w:val="0"/>
                <w:sz w:val="22"/>
                <w:lang w:val="zh-CN"/>
              </w:rPr>
            </w:pPr>
            <w:r>
              <w:rPr>
                <w:rFonts w:ascii="宋体" w:eastAsia="宋体" w:hAnsi="Times New Roman" w:cs="宋体"/>
                <w:kern w:val="0"/>
                <w:szCs w:val="21"/>
                <w:lang w:val="zh-CN"/>
              </w:rPr>
              <w:t>202.09</w:t>
            </w:r>
          </w:p>
        </w:tc>
      </w:tr>
      <w:tr w:rsidR="0054174B" w:rsidTr="007C42D4">
        <w:trPr>
          <w:gridAfter w:val="2"/>
          <w:wAfter w:w="393" w:type="pct"/>
          <w:trHeight w:val="19"/>
          <w:jc w:val="center"/>
        </w:trPr>
        <w:tc>
          <w:tcPr>
            <w:tcW w:w="972"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其中：中央财政</w:t>
            </w:r>
          </w:p>
        </w:tc>
        <w:tc>
          <w:tcPr>
            <w:tcW w:w="675"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977"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其中：中央财政</w:t>
            </w:r>
          </w:p>
        </w:tc>
        <w:tc>
          <w:tcPr>
            <w:tcW w:w="65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r>
      <w:tr w:rsidR="0054174B" w:rsidTr="007C42D4">
        <w:trPr>
          <w:gridAfter w:val="2"/>
          <w:wAfter w:w="393" w:type="pct"/>
          <w:trHeight w:val="19"/>
          <w:jc w:val="center"/>
        </w:trPr>
        <w:tc>
          <w:tcPr>
            <w:tcW w:w="972"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省财政</w:t>
            </w:r>
          </w:p>
        </w:tc>
        <w:tc>
          <w:tcPr>
            <w:tcW w:w="675"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A749D2"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kern w:val="0"/>
                <w:szCs w:val="21"/>
                <w:lang w:val="zh-CN"/>
              </w:rPr>
              <w:t>239.48</w:t>
            </w:r>
          </w:p>
        </w:tc>
        <w:tc>
          <w:tcPr>
            <w:tcW w:w="977"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省财政</w:t>
            </w:r>
          </w:p>
        </w:tc>
        <w:tc>
          <w:tcPr>
            <w:tcW w:w="652" w:type="pct"/>
            <w:tcBorders>
              <w:top w:val="single" w:sz="3" w:space="0" w:color="000000"/>
              <w:left w:val="nil"/>
              <w:bottom w:val="single" w:sz="3" w:space="0" w:color="000000"/>
              <w:right w:val="single" w:sz="3" w:space="0" w:color="000000"/>
            </w:tcBorders>
            <w:shd w:val="clear" w:color="000000" w:fill="FFFFFF"/>
            <w:vAlign w:val="center"/>
          </w:tcPr>
          <w:p w:rsidR="00DF350C" w:rsidRDefault="00EC4335"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kern w:val="0"/>
                <w:szCs w:val="21"/>
                <w:lang w:val="zh-CN"/>
              </w:rPr>
              <w:t>216.68</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r>
      <w:tr w:rsidR="0054174B" w:rsidTr="007C42D4">
        <w:trPr>
          <w:gridAfter w:val="2"/>
          <w:wAfter w:w="393" w:type="pct"/>
          <w:trHeight w:val="178"/>
          <w:jc w:val="center"/>
        </w:trPr>
        <w:tc>
          <w:tcPr>
            <w:tcW w:w="972"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市县财政</w:t>
            </w:r>
          </w:p>
        </w:tc>
        <w:tc>
          <w:tcPr>
            <w:tcW w:w="675"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977"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市县财政</w:t>
            </w:r>
          </w:p>
        </w:tc>
        <w:tc>
          <w:tcPr>
            <w:tcW w:w="65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r>
      <w:tr w:rsidR="0054174B" w:rsidTr="007C42D4">
        <w:trPr>
          <w:gridAfter w:val="2"/>
          <w:wAfter w:w="393" w:type="pct"/>
          <w:trHeight w:val="298"/>
          <w:jc w:val="center"/>
        </w:trPr>
        <w:tc>
          <w:tcPr>
            <w:tcW w:w="972" w:type="pct"/>
            <w:gridSpan w:val="3"/>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其他</w:t>
            </w:r>
          </w:p>
        </w:tc>
        <w:tc>
          <w:tcPr>
            <w:tcW w:w="675"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977" w:type="pct"/>
            <w:gridSpan w:val="5"/>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其他</w:t>
            </w:r>
          </w:p>
        </w:tc>
        <w:tc>
          <w:tcPr>
            <w:tcW w:w="65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p>
        </w:tc>
      </w:tr>
      <w:tr w:rsidR="00DF350C" w:rsidTr="007C42D4">
        <w:trPr>
          <w:gridAfter w:val="2"/>
          <w:wAfter w:w="393" w:type="pct"/>
          <w:trHeight w:val="19"/>
          <w:jc w:val="center"/>
        </w:trPr>
        <w:tc>
          <w:tcPr>
            <w:tcW w:w="4607" w:type="pct"/>
            <w:gridSpan w:val="16"/>
            <w:tcBorders>
              <w:top w:val="single" w:sz="3" w:space="0" w:color="000000"/>
              <w:left w:val="single" w:sz="3" w:space="0" w:color="000000"/>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b/>
                <w:bCs/>
                <w:kern w:val="0"/>
                <w:szCs w:val="21"/>
                <w:lang w:val="zh-CN"/>
              </w:rPr>
              <w:t>二、</w:t>
            </w:r>
            <w:r>
              <w:rPr>
                <w:rFonts w:ascii="宋体" w:eastAsia="宋体" w:hAnsi="Times New Roman" w:cs="宋体" w:hint="eastAsia"/>
                <w:b/>
                <w:bCs/>
                <w:color w:val="000000"/>
                <w:kern w:val="0"/>
                <w:szCs w:val="21"/>
                <w:lang w:val="zh-CN"/>
              </w:rPr>
              <w:t>绩效评价指标评分</w:t>
            </w:r>
          </w:p>
        </w:tc>
      </w:tr>
      <w:tr w:rsidR="0054174B" w:rsidTr="007C42D4">
        <w:tblPrEx>
          <w:tblCellMar>
            <w:left w:w="108" w:type="dxa"/>
            <w:right w:w="108" w:type="dxa"/>
          </w:tblCellMar>
        </w:tblPrEx>
        <w:trPr>
          <w:trHeight w:val="19"/>
          <w:jc w:val="center"/>
        </w:trPr>
        <w:tc>
          <w:tcPr>
            <w:tcW w:w="687" w:type="pct"/>
            <w:tcBorders>
              <w:top w:val="single" w:sz="3" w:space="0" w:color="000000"/>
              <w:left w:val="single" w:sz="3" w:space="0" w:color="000000"/>
              <w:bottom w:val="nil"/>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一级指标</w:t>
            </w:r>
          </w:p>
        </w:tc>
        <w:tc>
          <w:tcPr>
            <w:tcW w:w="363" w:type="pct"/>
            <w:gridSpan w:val="3"/>
            <w:tcBorders>
              <w:top w:val="single" w:sz="3" w:space="0" w:color="000000"/>
              <w:left w:val="nil"/>
              <w:bottom w:val="nil"/>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分值</w:t>
            </w:r>
          </w:p>
        </w:tc>
        <w:tc>
          <w:tcPr>
            <w:tcW w:w="816"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二级指标</w:t>
            </w:r>
          </w:p>
        </w:tc>
        <w:tc>
          <w:tcPr>
            <w:tcW w:w="283" w:type="pct"/>
            <w:gridSpan w:val="2"/>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分值</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三级指标</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分值</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DF350C" w:rsidRDefault="00DF350C" w:rsidP="00CA23F9">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得分</w:t>
            </w:r>
          </w:p>
        </w:tc>
        <w:tc>
          <w:tcPr>
            <w:tcW w:w="228" w:type="pct"/>
            <w:tcBorders>
              <w:top w:val="nil"/>
              <w:left w:val="nil"/>
              <w:bottom w:val="nil"/>
              <w:right w:val="nil"/>
            </w:tcBorders>
            <w:shd w:val="clear" w:color="000000" w:fill="FFFFFF"/>
            <w:vAlign w:val="center"/>
          </w:tcPr>
          <w:p w:rsidR="00DF350C" w:rsidRDefault="00DF350C" w:rsidP="00CA23F9">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DF350C" w:rsidRDefault="00DF350C" w:rsidP="00CA23F9">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项目决策</w:t>
            </w:r>
          </w:p>
        </w:tc>
        <w:tc>
          <w:tcPr>
            <w:tcW w:w="363" w:type="pct"/>
            <w:gridSpan w:val="3"/>
            <w:vMerge w:val="restar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20</w:t>
            </w:r>
          </w:p>
        </w:tc>
        <w:tc>
          <w:tcPr>
            <w:tcW w:w="816" w:type="pct"/>
            <w:gridSpan w:val="2"/>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项目目标</w:t>
            </w:r>
            <w:r>
              <w:rPr>
                <w:rFonts w:ascii="宋体" w:eastAsia="宋体" w:hAnsi="Times New Roman" w:cs="宋体" w:hint="eastAsia"/>
                <w:noProof/>
                <w:color w:val="000000"/>
                <w:kern w:val="0"/>
                <w:szCs w:val="21"/>
              </w:rPr>
              <w:drawing>
                <wp:inline distT="0" distB="0" distL="0" distR="0" wp14:anchorId="4855D1D9" wp14:editId="1F6040BC">
                  <wp:extent cx="27305" cy="273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a:ln>
                            <a:noFill/>
                          </a:ln>
                        </pic:spPr>
                      </pic:pic>
                    </a:graphicData>
                  </a:graphic>
                </wp:inline>
              </w:drawing>
            </w:r>
            <w:r>
              <w:rPr>
                <w:rFonts w:ascii="宋体" w:eastAsia="宋体" w:hAnsi="Times New Roman" w:cs="宋体" w:hint="eastAsia"/>
                <w:noProof/>
                <w:color w:val="000000"/>
                <w:kern w:val="0"/>
                <w:szCs w:val="21"/>
              </w:rPr>
              <w:drawing>
                <wp:inline distT="0" distB="0" distL="0" distR="0" wp14:anchorId="4AA02A0A" wp14:editId="7D798EE1">
                  <wp:extent cx="27305" cy="273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a:ln>
                            <a:noFill/>
                          </a:ln>
                        </pic:spPr>
                      </pic:pic>
                    </a:graphicData>
                  </a:graphic>
                </wp:inline>
              </w:drawing>
            </w:r>
            <w:r>
              <w:rPr>
                <w:rFonts w:ascii="宋体" w:eastAsia="宋体" w:hAnsi="Times New Roman" w:cs="宋体" w:hint="eastAsia"/>
                <w:noProof/>
                <w:color w:val="000000"/>
                <w:kern w:val="0"/>
                <w:szCs w:val="21"/>
              </w:rPr>
              <w:drawing>
                <wp:inline distT="0" distB="0" distL="0" distR="0" wp14:anchorId="3B6B585B" wp14:editId="20297666">
                  <wp:extent cx="27305" cy="273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a:ln>
                            <a:noFill/>
                          </a:ln>
                        </pic:spPr>
                      </pic:pic>
                    </a:graphicData>
                  </a:graphic>
                </wp:inline>
              </w:drawing>
            </w:r>
            <w:r>
              <w:rPr>
                <w:rFonts w:ascii="宋体" w:eastAsia="宋体" w:hAnsi="Times New Roman" w:cs="宋体" w:hint="eastAsia"/>
                <w:noProof/>
                <w:color w:val="000000"/>
                <w:kern w:val="0"/>
                <w:szCs w:val="21"/>
              </w:rPr>
              <w:drawing>
                <wp:inline distT="0" distB="0" distL="0" distR="0" wp14:anchorId="71AFEAA3" wp14:editId="04C96947">
                  <wp:extent cx="27305" cy="273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 cy="27305"/>
                          </a:xfrm>
                          <a:prstGeom prst="rect">
                            <a:avLst/>
                          </a:prstGeom>
                          <a:noFill/>
                          <a:ln>
                            <a:noFill/>
                          </a:ln>
                        </pic:spPr>
                      </pic:pic>
                    </a:graphicData>
                  </a:graphic>
                </wp:inline>
              </w:drawing>
            </w:r>
          </w:p>
        </w:tc>
        <w:tc>
          <w:tcPr>
            <w:tcW w:w="283" w:type="pct"/>
            <w:gridSpan w:val="2"/>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4</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目标内容</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4</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4</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决策过程</w:t>
            </w:r>
          </w:p>
        </w:tc>
        <w:tc>
          <w:tcPr>
            <w:tcW w:w="283"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8</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决策依据</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477"/>
          <w:jc w:val="center"/>
        </w:trPr>
        <w:tc>
          <w:tcPr>
            <w:tcW w:w="687"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决策程序</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资金分配</w:t>
            </w:r>
          </w:p>
        </w:tc>
        <w:tc>
          <w:tcPr>
            <w:tcW w:w="283"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8</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分配办法</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分配结果</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6</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6</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val="restart"/>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项目管理</w:t>
            </w:r>
          </w:p>
        </w:tc>
        <w:tc>
          <w:tcPr>
            <w:tcW w:w="363" w:type="pct"/>
            <w:gridSpan w:val="3"/>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25</w:t>
            </w: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资金到位</w:t>
            </w:r>
          </w:p>
        </w:tc>
        <w:tc>
          <w:tcPr>
            <w:tcW w:w="283"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到位率</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2.71</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84"/>
          <w:jc w:val="center"/>
        </w:trPr>
        <w:tc>
          <w:tcPr>
            <w:tcW w:w="687" w:type="pct"/>
            <w:vMerge/>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到位时效</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资金管理</w:t>
            </w:r>
          </w:p>
        </w:tc>
        <w:tc>
          <w:tcPr>
            <w:tcW w:w="283"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资金使用</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7</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7</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财务管理</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组织实施</w:t>
            </w:r>
          </w:p>
        </w:tc>
        <w:tc>
          <w:tcPr>
            <w:tcW w:w="283"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组织机构</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管理制度</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9</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9</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val="restart"/>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项目绩效</w:t>
            </w:r>
          </w:p>
        </w:tc>
        <w:tc>
          <w:tcPr>
            <w:tcW w:w="363" w:type="pct"/>
            <w:gridSpan w:val="3"/>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55</w:t>
            </w: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项目产出</w:t>
            </w:r>
          </w:p>
        </w:tc>
        <w:tc>
          <w:tcPr>
            <w:tcW w:w="283"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30</w:t>
            </w:r>
          </w:p>
        </w:tc>
        <w:tc>
          <w:tcPr>
            <w:tcW w:w="1127" w:type="pct"/>
            <w:gridSpan w:val="3"/>
            <w:tcBorders>
              <w:top w:val="single" w:sz="3" w:space="0" w:color="000000"/>
              <w:left w:val="nil"/>
              <w:bottom w:val="single" w:sz="3" w:space="0" w:color="000000"/>
              <w:right w:val="single" w:sz="3" w:space="0" w:color="000000"/>
            </w:tcBorders>
            <w:shd w:val="clear" w:color="000000" w:fill="FFFFFF"/>
          </w:tcPr>
          <w:p w:rsidR="004D1148" w:rsidRPr="00520949" w:rsidRDefault="004D1148" w:rsidP="004D1148">
            <w:r w:rsidRPr="00520949">
              <w:rPr>
                <w:rFonts w:hint="eastAsia"/>
              </w:rPr>
              <w:t>全省审计机关日常办公信息系统运行维护</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tcPr>
          <w:p w:rsidR="004D1148" w:rsidRPr="00520949" w:rsidRDefault="004D1148" w:rsidP="004D1148">
            <w:r w:rsidRPr="00520949">
              <w:rPr>
                <w:rFonts w:hint="eastAsia"/>
              </w:rPr>
              <w:t>全省审计系统网络运行线路租用</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color w:val="000000"/>
                <w:kern w:val="0"/>
                <w:szCs w:val="21"/>
                <w:lang w:val="zh-CN"/>
              </w:rPr>
            </w:pPr>
            <w:r>
              <w:rPr>
                <w:rFonts w:ascii="宋体" w:eastAsia="宋体" w:hAnsi="Times New Roman" w:cs="宋体" w:hint="eastAsia"/>
                <w:color w:val="000000"/>
                <w:kern w:val="0"/>
                <w:szCs w:val="21"/>
                <w:lang w:val="zh-CN"/>
              </w:rPr>
              <w:t>10</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color w:val="000000"/>
                <w:kern w:val="0"/>
                <w:szCs w:val="21"/>
                <w:lang w:val="zh-CN"/>
              </w:rPr>
            </w:pPr>
            <w:r>
              <w:rPr>
                <w:rFonts w:ascii="宋体" w:eastAsia="宋体" w:hAnsi="Times New Roman" w:cs="宋体" w:hint="eastAsia"/>
                <w:color w:val="000000"/>
                <w:kern w:val="0"/>
                <w:szCs w:val="21"/>
                <w:lang w:val="zh-CN"/>
              </w:rPr>
              <w:t>10</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tcPr>
          <w:p w:rsidR="004D1148" w:rsidRPr="00520949" w:rsidRDefault="004D1148" w:rsidP="004D1148">
            <w:r w:rsidRPr="00520949">
              <w:rPr>
                <w:rFonts w:hint="eastAsia"/>
              </w:rPr>
              <w:t>全省审计业务系统平台运行维护</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vMerge/>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项目效益</w:t>
            </w:r>
          </w:p>
        </w:tc>
        <w:tc>
          <w:tcPr>
            <w:tcW w:w="283" w:type="pct"/>
            <w:gridSpan w:val="2"/>
            <w:vMerge w:val="restart"/>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25</w:t>
            </w:r>
          </w:p>
        </w:tc>
        <w:tc>
          <w:tcPr>
            <w:tcW w:w="1127" w:type="pct"/>
            <w:gridSpan w:val="3"/>
            <w:tcBorders>
              <w:top w:val="single" w:sz="3" w:space="0" w:color="000000"/>
              <w:left w:val="nil"/>
              <w:bottom w:val="single" w:sz="3" w:space="0" w:color="000000"/>
              <w:right w:val="single" w:sz="3" w:space="0" w:color="000000"/>
            </w:tcBorders>
            <w:shd w:val="clear" w:color="000000" w:fill="FFFFFF"/>
          </w:tcPr>
          <w:p w:rsidR="004D1148" w:rsidRPr="00520949" w:rsidRDefault="004D1148" w:rsidP="004D1148">
            <w:r w:rsidRPr="00520949">
              <w:rPr>
                <w:rFonts w:hint="eastAsia"/>
              </w:rPr>
              <w:t>网络性能</w:t>
            </w:r>
            <w:r w:rsidRPr="00520949">
              <w:rPr>
                <w:rFonts w:hint="eastAsia"/>
              </w:rPr>
              <w:t>(</w:t>
            </w:r>
            <w:r w:rsidRPr="00520949">
              <w:rPr>
                <w:rFonts w:hint="eastAsia"/>
              </w:rPr>
              <w:t>时延</w:t>
            </w:r>
            <w:r w:rsidRPr="00520949">
              <w:rPr>
                <w:rFonts w:hint="eastAsia"/>
              </w:rPr>
              <w:t>)</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15</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15</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248"/>
          <w:jc w:val="center"/>
        </w:trPr>
        <w:tc>
          <w:tcPr>
            <w:tcW w:w="687" w:type="pct"/>
            <w:vMerge/>
            <w:tcBorders>
              <w:top w:val="nil"/>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363" w:type="pct"/>
            <w:gridSpan w:val="3"/>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816"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283" w:type="pct"/>
            <w:gridSpan w:val="2"/>
            <w:vMerge/>
            <w:tcBorders>
              <w:top w:val="nil"/>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127" w:type="pct"/>
            <w:gridSpan w:val="3"/>
            <w:tcBorders>
              <w:top w:val="single" w:sz="3" w:space="0" w:color="000000"/>
              <w:left w:val="nil"/>
              <w:bottom w:val="single" w:sz="3" w:space="0" w:color="000000"/>
              <w:right w:val="single" w:sz="3" w:space="0" w:color="000000"/>
            </w:tcBorders>
            <w:shd w:val="clear" w:color="000000" w:fill="FFFFFF"/>
          </w:tcPr>
          <w:p w:rsidR="004D1148" w:rsidRDefault="004D1148" w:rsidP="004D1148">
            <w:r w:rsidRPr="00520949">
              <w:rPr>
                <w:rFonts w:hint="eastAsia"/>
              </w:rPr>
              <w:t>业务可用性</w:t>
            </w: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w:t>
            </w: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C8056D"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2.08</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687"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color w:val="000000"/>
                <w:kern w:val="0"/>
                <w:szCs w:val="21"/>
                <w:lang w:val="zh-CN"/>
              </w:rPr>
              <w:t>总分</w:t>
            </w:r>
          </w:p>
        </w:tc>
        <w:tc>
          <w:tcPr>
            <w:tcW w:w="363"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100</w:t>
            </w:r>
          </w:p>
        </w:tc>
        <w:tc>
          <w:tcPr>
            <w:tcW w:w="816" w:type="pct"/>
            <w:gridSpan w:val="2"/>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p>
        </w:tc>
        <w:tc>
          <w:tcPr>
            <w:tcW w:w="283" w:type="pct"/>
            <w:gridSpan w:val="2"/>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color w:val="000000"/>
                <w:kern w:val="0"/>
                <w:szCs w:val="21"/>
                <w:lang w:val="zh-CN"/>
              </w:rPr>
              <w:t>100</w:t>
            </w:r>
          </w:p>
        </w:tc>
        <w:tc>
          <w:tcPr>
            <w:tcW w:w="1127" w:type="pct"/>
            <w:gridSpan w:val="3"/>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p>
        </w:tc>
        <w:tc>
          <w:tcPr>
            <w:tcW w:w="650" w:type="pct"/>
            <w:gridSpan w:val="4"/>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p>
        </w:tc>
        <w:tc>
          <w:tcPr>
            <w:tcW w:w="682" w:type="pct"/>
            <w:tcBorders>
              <w:top w:val="single" w:sz="3" w:space="0" w:color="000000"/>
              <w:left w:val="nil"/>
              <w:bottom w:val="single" w:sz="3" w:space="0" w:color="000000"/>
              <w:right w:val="single" w:sz="3" w:space="0" w:color="000000"/>
            </w:tcBorders>
            <w:shd w:val="clear" w:color="000000" w:fill="FFFFFF"/>
            <w:vAlign w:val="center"/>
          </w:tcPr>
          <w:p w:rsidR="004D1148" w:rsidRDefault="000B4BBA"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kern w:val="0"/>
                <w:sz w:val="22"/>
                <w:lang w:val="zh-CN"/>
              </w:rPr>
              <w:t>91.79</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2149" w:type="pct"/>
            <w:gridSpan w:val="8"/>
            <w:tcBorders>
              <w:top w:val="single" w:sz="3" w:space="0" w:color="000000"/>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评价等次</w:t>
            </w:r>
          </w:p>
        </w:tc>
        <w:tc>
          <w:tcPr>
            <w:tcW w:w="2459" w:type="pct"/>
            <w:gridSpan w:val="8"/>
            <w:tcBorders>
              <w:top w:val="single" w:sz="3" w:space="0" w:color="000000"/>
              <w:left w:val="nil"/>
              <w:bottom w:val="single" w:sz="3" w:space="0" w:color="000000"/>
              <w:right w:val="single" w:sz="3" w:space="0" w:color="000000"/>
            </w:tcBorders>
            <w:shd w:val="clear" w:color="000000" w:fill="FFFFFF"/>
            <w:vAlign w:val="center"/>
          </w:tcPr>
          <w:p w:rsidR="004D1148" w:rsidRDefault="000B4BBA"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优</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4607" w:type="pct"/>
            <w:gridSpan w:val="16"/>
            <w:tcBorders>
              <w:top w:val="single" w:sz="3" w:space="0" w:color="000000"/>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rPr>
                <w:rFonts w:ascii="宋体" w:eastAsia="宋体" w:hAnsi="Times New Roman" w:cs="宋体"/>
                <w:kern w:val="0"/>
                <w:sz w:val="22"/>
                <w:lang w:val="zh-CN"/>
              </w:rPr>
            </w:pPr>
            <w:r>
              <w:rPr>
                <w:rFonts w:ascii="宋体" w:eastAsia="宋体" w:hAnsi="Times New Roman" w:cs="宋体" w:hint="eastAsia"/>
                <w:b/>
                <w:bCs/>
                <w:kern w:val="0"/>
                <w:szCs w:val="21"/>
                <w:lang w:val="zh-CN"/>
              </w:rPr>
              <w:t>三、评价人员</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871"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姓</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名</w:t>
            </w:r>
          </w:p>
        </w:tc>
        <w:tc>
          <w:tcPr>
            <w:tcW w:w="1609" w:type="pct"/>
            <w:gridSpan w:val="7"/>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职务</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单</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位</w:t>
            </w:r>
          </w:p>
        </w:tc>
        <w:tc>
          <w:tcPr>
            <w:tcW w:w="844" w:type="pct"/>
            <w:gridSpan w:val="2"/>
            <w:tcBorders>
              <w:top w:val="single" w:sz="3" w:space="0" w:color="000000"/>
              <w:left w:val="nil"/>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签</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字</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r w:rsidR="007C42D4" w:rsidTr="007C42D4">
        <w:tblPrEx>
          <w:tblCellMar>
            <w:left w:w="108" w:type="dxa"/>
            <w:right w:w="108" w:type="dxa"/>
          </w:tblCellMar>
        </w:tblPrEx>
        <w:trPr>
          <w:trHeight w:val="19"/>
          <w:jc w:val="center"/>
        </w:trPr>
        <w:tc>
          <w:tcPr>
            <w:tcW w:w="871"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康壮</w:t>
            </w:r>
          </w:p>
        </w:tc>
        <w:tc>
          <w:tcPr>
            <w:tcW w:w="1609" w:type="pct"/>
            <w:gridSpan w:val="7"/>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办公室主任</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4" w:type="pct"/>
            <w:gridSpan w:val="2"/>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r>
      <w:tr w:rsidR="007C42D4" w:rsidTr="007C42D4">
        <w:tblPrEx>
          <w:tblCellMar>
            <w:left w:w="108" w:type="dxa"/>
            <w:right w:w="108" w:type="dxa"/>
          </w:tblCellMar>
        </w:tblPrEx>
        <w:trPr>
          <w:trHeight w:val="19"/>
          <w:jc w:val="center"/>
        </w:trPr>
        <w:tc>
          <w:tcPr>
            <w:tcW w:w="871"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杨云雁</w:t>
            </w:r>
          </w:p>
        </w:tc>
        <w:tc>
          <w:tcPr>
            <w:tcW w:w="1609" w:type="pct"/>
            <w:gridSpan w:val="7"/>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内部审计</w:t>
            </w:r>
            <w:r>
              <w:rPr>
                <w:rFonts w:ascii="宋体" w:eastAsia="宋体" w:hAnsi="Times New Roman" w:cs="宋体"/>
                <w:kern w:val="0"/>
                <w:sz w:val="22"/>
                <w:lang w:val="zh-CN"/>
              </w:rPr>
              <w:t>指导监督处处长</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4" w:type="pct"/>
            <w:gridSpan w:val="2"/>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r>
      <w:tr w:rsidR="007C42D4" w:rsidTr="007C42D4">
        <w:tblPrEx>
          <w:tblCellMar>
            <w:left w:w="108" w:type="dxa"/>
            <w:right w:w="108" w:type="dxa"/>
          </w:tblCellMar>
        </w:tblPrEx>
        <w:trPr>
          <w:trHeight w:val="19"/>
          <w:jc w:val="center"/>
        </w:trPr>
        <w:tc>
          <w:tcPr>
            <w:tcW w:w="871"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Cs w:val="21"/>
                <w:lang w:val="zh-CN"/>
              </w:rPr>
            </w:pPr>
            <w:r>
              <w:rPr>
                <w:rFonts w:ascii="宋体" w:eastAsia="宋体" w:hAnsi="Times New Roman" w:cs="宋体" w:hint="eastAsia"/>
                <w:kern w:val="0"/>
                <w:szCs w:val="21"/>
                <w:lang w:val="zh-CN"/>
              </w:rPr>
              <w:t>李茹</w:t>
            </w:r>
          </w:p>
        </w:tc>
        <w:tc>
          <w:tcPr>
            <w:tcW w:w="1609" w:type="pct"/>
            <w:gridSpan w:val="7"/>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电子数据</w:t>
            </w:r>
            <w:r>
              <w:rPr>
                <w:rFonts w:ascii="宋体" w:eastAsia="宋体" w:hAnsi="Times New Roman" w:cs="宋体"/>
                <w:kern w:val="0"/>
                <w:sz w:val="22"/>
                <w:lang w:val="zh-CN"/>
              </w:rPr>
              <w:t>审计处处长</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4" w:type="pct"/>
            <w:gridSpan w:val="2"/>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r>
      <w:tr w:rsidR="007C42D4" w:rsidTr="007C42D4">
        <w:tblPrEx>
          <w:tblCellMar>
            <w:left w:w="108" w:type="dxa"/>
            <w:right w:w="108" w:type="dxa"/>
          </w:tblCellMar>
        </w:tblPrEx>
        <w:trPr>
          <w:trHeight w:val="19"/>
          <w:jc w:val="center"/>
        </w:trPr>
        <w:tc>
          <w:tcPr>
            <w:tcW w:w="871"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Cs w:val="21"/>
                <w:lang w:val="zh-CN"/>
              </w:rPr>
            </w:pPr>
            <w:r>
              <w:rPr>
                <w:rFonts w:ascii="宋体" w:eastAsia="宋体" w:hAnsi="Times New Roman" w:cs="宋体" w:hint="eastAsia"/>
                <w:kern w:val="0"/>
                <w:szCs w:val="21"/>
                <w:lang w:val="zh-CN"/>
              </w:rPr>
              <w:t>韦萃</w:t>
            </w:r>
          </w:p>
        </w:tc>
        <w:tc>
          <w:tcPr>
            <w:tcW w:w="1609" w:type="pct"/>
            <w:gridSpan w:val="7"/>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办公室副主任</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4" w:type="pct"/>
            <w:gridSpan w:val="2"/>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r>
      <w:tr w:rsidR="007C42D4" w:rsidTr="007C42D4">
        <w:tblPrEx>
          <w:tblCellMar>
            <w:left w:w="108" w:type="dxa"/>
            <w:right w:w="108" w:type="dxa"/>
          </w:tblCellMar>
        </w:tblPrEx>
        <w:trPr>
          <w:trHeight w:val="19"/>
          <w:jc w:val="center"/>
        </w:trPr>
        <w:tc>
          <w:tcPr>
            <w:tcW w:w="871"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Cs w:val="21"/>
                <w:lang w:val="zh-CN"/>
              </w:rPr>
            </w:pPr>
            <w:r>
              <w:rPr>
                <w:rFonts w:ascii="宋体" w:eastAsia="宋体" w:hAnsi="Times New Roman" w:cs="宋体" w:hint="eastAsia"/>
                <w:kern w:val="0"/>
                <w:szCs w:val="21"/>
                <w:lang w:val="zh-CN"/>
              </w:rPr>
              <w:t>邢沛</w:t>
            </w:r>
          </w:p>
        </w:tc>
        <w:tc>
          <w:tcPr>
            <w:tcW w:w="1609" w:type="pct"/>
            <w:gridSpan w:val="7"/>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三级</w:t>
            </w:r>
            <w:r>
              <w:rPr>
                <w:rFonts w:ascii="宋体" w:eastAsia="宋体" w:hAnsi="Times New Roman" w:cs="宋体"/>
                <w:kern w:val="0"/>
                <w:sz w:val="22"/>
                <w:lang w:val="zh-CN"/>
              </w:rPr>
              <w:t>调研员</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4" w:type="pct"/>
            <w:gridSpan w:val="2"/>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r>
      <w:tr w:rsidR="007C42D4" w:rsidTr="007C42D4">
        <w:tblPrEx>
          <w:tblCellMar>
            <w:left w:w="108" w:type="dxa"/>
            <w:right w:w="108" w:type="dxa"/>
          </w:tblCellMar>
        </w:tblPrEx>
        <w:trPr>
          <w:trHeight w:val="19"/>
          <w:jc w:val="center"/>
        </w:trPr>
        <w:tc>
          <w:tcPr>
            <w:tcW w:w="871"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孙伟</w:t>
            </w:r>
          </w:p>
        </w:tc>
        <w:tc>
          <w:tcPr>
            <w:tcW w:w="1609" w:type="pct"/>
            <w:gridSpan w:val="7"/>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二级</w:t>
            </w:r>
            <w:r>
              <w:rPr>
                <w:rFonts w:ascii="宋体" w:eastAsia="宋体" w:hAnsi="Times New Roman" w:cs="宋体"/>
                <w:kern w:val="0"/>
                <w:sz w:val="22"/>
                <w:lang w:val="zh-CN"/>
              </w:rPr>
              <w:t>主任</w:t>
            </w:r>
            <w:r>
              <w:rPr>
                <w:rFonts w:ascii="宋体" w:eastAsia="宋体" w:hAnsi="Times New Roman" w:cs="宋体" w:hint="eastAsia"/>
                <w:kern w:val="0"/>
                <w:sz w:val="22"/>
                <w:lang w:val="zh-CN"/>
              </w:rPr>
              <w:t>科员</w:t>
            </w:r>
          </w:p>
        </w:tc>
        <w:tc>
          <w:tcPr>
            <w:tcW w:w="1284" w:type="pct"/>
            <w:gridSpan w:val="5"/>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 w:val="22"/>
                <w:lang w:val="zh-CN"/>
              </w:rPr>
              <w:t>海南省</w:t>
            </w:r>
            <w:r>
              <w:rPr>
                <w:rFonts w:ascii="宋体" w:eastAsia="宋体" w:hAnsi="Times New Roman" w:cs="宋体"/>
                <w:kern w:val="0"/>
                <w:sz w:val="22"/>
                <w:lang w:val="zh-CN"/>
              </w:rPr>
              <w:t>审计厅</w:t>
            </w:r>
          </w:p>
        </w:tc>
        <w:tc>
          <w:tcPr>
            <w:tcW w:w="844" w:type="pct"/>
            <w:gridSpan w:val="2"/>
            <w:tcBorders>
              <w:top w:val="single" w:sz="3" w:space="0" w:color="000000"/>
              <w:left w:val="nil"/>
              <w:bottom w:val="single" w:sz="3" w:space="0" w:color="000000"/>
              <w:right w:val="single" w:sz="3" w:space="0" w:color="000000"/>
            </w:tcBorders>
            <w:shd w:val="clear" w:color="000000" w:fill="FFFFFF"/>
            <w:vAlign w:val="center"/>
          </w:tcPr>
          <w:p w:rsidR="007C42D4" w:rsidRDefault="007C42D4" w:rsidP="007C42D4">
            <w:pPr>
              <w:autoSpaceDE w:val="0"/>
              <w:autoSpaceDN w:val="0"/>
              <w:adjustRightInd w:val="0"/>
              <w:snapToGrid w:val="0"/>
              <w:spacing w:line="360" w:lineRule="auto"/>
              <w:jc w:val="center"/>
              <w:rPr>
                <w:rFonts w:ascii="宋体" w:eastAsia="宋体" w:hAnsi="Times New Roman" w:cs="宋体"/>
                <w:kern w:val="0"/>
                <w:sz w:val="22"/>
                <w:lang w:val="zh-CN"/>
              </w:rPr>
            </w:pPr>
          </w:p>
        </w:tc>
        <w:tc>
          <w:tcPr>
            <w:tcW w:w="228"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7C42D4" w:rsidRDefault="007C42D4" w:rsidP="007C42D4">
            <w:pPr>
              <w:autoSpaceDE w:val="0"/>
              <w:autoSpaceDN w:val="0"/>
              <w:adjustRightInd w:val="0"/>
              <w:snapToGrid w:val="0"/>
              <w:spacing w:line="360" w:lineRule="auto"/>
              <w:jc w:val="left"/>
              <w:rPr>
                <w:rFonts w:ascii="宋体" w:eastAsia="宋体" w:hAnsi="Times New Roman" w:cs="宋体"/>
                <w:kern w:val="0"/>
                <w:sz w:val="22"/>
                <w:lang w:val="zh-CN"/>
              </w:rPr>
            </w:pPr>
          </w:p>
        </w:tc>
      </w:tr>
      <w:tr w:rsidR="004D1148" w:rsidTr="007C42D4">
        <w:tblPrEx>
          <w:tblCellMar>
            <w:left w:w="108" w:type="dxa"/>
            <w:right w:w="108" w:type="dxa"/>
          </w:tblCellMar>
        </w:tblPrEx>
        <w:trPr>
          <w:trHeight w:val="19"/>
          <w:jc w:val="center"/>
        </w:trPr>
        <w:tc>
          <w:tcPr>
            <w:tcW w:w="4607" w:type="pct"/>
            <w:gridSpan w:val="16"/>
            <w:tcBorders>
              <w:top w:val="single" w:sz="3" w:space="0" w:color="000000"/>
              <w:left w:val="single" w:sz="3" w:space="0" w:color="000000"/>
              <w:bottom w:val="single" w:sz="3" w:space="0" w:color="000000"/>
              <w:right w:val="single" w:sz="3" w:space="0" w:color="000000"/>
            </w:tcBorders>
            <w:shd w:val="clear" w:color="000000" w:fill="FFFFFF"/>
            <w:vAlign w:val="center"/>
          </w:tcPr>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Cs w:val="21"/>
                <w:lang w:val="zh-CN"/>
              </w:rPr>
            </w:pPr>
            <w:r>
              <w:rPr>
                <w:rFonts w:ascii="宋体" w:eastAsia="宋体" w:hAnsi="Times New Roman" w:cs="宋体" w:hint="eastAsia"/>
                <w:kern w:val="0"/>
                <w:szCs w:val="21"/>
                <w:lang w:val="zh-CN"/>
              </w:rPr>
              <w:t>评价工作组组长（签字并单位盖章）：</w:t>
            </w:r>
          </w:p>
          <w:p w:rsidR="004D1148" w:rsidRDefault="004D1148" w:rsidP="004D1148">
            <w:pPr>
              <w:autoSpaceDE w:val="0"/>
              <w:autoSpaceDN w:val="0"/>
              <w:adjustRightInd w:val="0"/>
              <w:snapToGrid w:val="0"/>
              <w:spacing w:line="360" w:lineRule="auto"/>
              <w:rPr>
                <w:rFonts w:ascii="宋体" w:eastAsia="宋体" w:hAnsi="Times New Roman" w:cs="宋体"/>
                <w:kern w:val="0"/>
                <w:szCs w:val="21"/>
                <w:lang w:val="zh-CN"/>
              </w:rPr>
            </w:pPr>
          </w:p>
          <w:p w:rsidR="004D1148" w:rsidRDefault="004D1148" w:rsidP="004D1148">
            <w:pPr>
              <w:autoSpaceDE w:val="0"/>
              <w:autoSpaceDN w:val="0"/>
              <w:adjustRightInd w:val="0"/>
              <w:snapToGrid w:val="0"/>
              <w:spacing w:line="360" w:lineRule="auto"/>
              <w:jc w:val="center"/>
              <w:rPr>
                <w:rFonts w:ascii="宋体" w:eastAsia="宋体" w:hAnsi="Times New Roman" w:cs="宋体"/>
                <w:kern w:val="0"/>
                <w:sz w:val="22"/>
                <w:lang w:val="zh-CN"/>
              </w:rPr>
            </w:pPr>
            <w:r>
              <w:rPr>
                <w:rFonts w:ascii="宋体" w:eastAsia="宋体" w:hAnsi="Times New Roman" w:cs="宋体" w:hint="eastAsia"/>
                <w:kern w:val="0"/>
                <w:szCs w:val="21"/>
                <w:lang w:val="zh-CN"/>
              </w:rPr>
              <w:t xml:space="preserve">                                    年</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月</w:t>
            </w:r>
            <w:r>
              <w:rPr>
                <w:rFonts w:ascii="宋体" w:eastAsia="宋体" w:hAnsi="Times New Roman" w:cs="宋体"/>
                <w:kern w:val="0"/>
                <w:szCs w:val="21"/>
                <w:lang w:val="zh-CN"/>
              </w:rPr>
              <w:t xml:space="preserve">   </w:t>
            </w:r>
            <w:r>
              <w:rPr>
                <w:rFonts w:ascii="宋体" w:eastAsia="宋体" w:hAnsi="Times New Roman" w:cs="宋体" w:hint="eastAsia"/>
                <w:kern w:val="0"/>
                <w:szCs w:val="21"/>
                <w:lang w:val="zh-CN"/>
              </w:rPr>
              <w:t>日</w:t>
            </w:r>
          </w:p>
        </w:tc>
        <w:tc>
          <w:tcPr>
            <w:tcW w:w="228"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c>
          <w:tcPr>
            <w:tcW w:w="165" w:type="pct"/>
            <w:tcBorders>
              <w:top w:val="nil"/>
              <w:left w:val="nil"/>
              <w:bottom w:val="nil"/>
              <w:right w:val="nil"/>
            </w:tcBorders>
            <w:shd w:val="clear" w:color="000000" w:fill="FFFFFF"/>
            <w:vAlign w:val="center"/>
          </w:tcPr>
          <w:p w:rsidR="004D1148" w:rsidRDefault="004D1148" w:rsidP="004D1148">
            <w:pPr>
              <w:autoSpaceDE w:val="0"/>
              <w:autoSpaceDN w:val="0"/>
              <w:adjustRightInd w:val="0"/>
              <w:snapToGrid w:val="0"/>
              <w:spacing w:line="360" w:lineRule="auto"/>
              <w:jc w:val="left"/>
              <w:rPr>
                <w:rFonts w:ascii="宋体" w:eastAsia="宋体" w:hAnsi="Times New Roman" w:cs="宋体"/>
                <w:kern w:val="0"/>
                <w:sz w:val="22"/>
                <w:lang w:val="zh-CN"/>
              </w:rPr>
            </w:pPr>
          </w:p>
        </w:tc>
      </w:tr>
    </w:tbl>
    <w:p w:rsidR="00DF350C" w:rsidRDefault="00DF350C" w:rsidP="00CA23F9">
      <w:pPr>
        <w:autoSpaceDE w:val="0"/>
        <w:autoSpaceDN w:val="0"/>
        <w:adjustRightInd w:val="0"/>
        <w:spacing w:line="578" w:lineRule="atLeast"/>
        <w:rPr>
          <w:rFonts w:ascii="仿宋_GB2312" w:eastAsia="仿宋_GB2312" w:hAnsi="Times New Roman" w:cs="仿宋_GB2312"/>
          <w:kern w:val="0"/>
          <w:sz w:val="28"/>
          <w:szCs w:val="28"/>
          <w:lang w:val="zh-CN"/>
        </w:rPr>
      </w:pPr>
      <w:r>
        <w:rPr>
          <w:rFonts w:ascii="仿宋_GB2312" w:eastAsia="仿宋_GB2312" w:hAnsi="Times New Roman" w:cs="仿宋_GB2312"/>
          <w:kern w:val="0"/>
          <w:sz w:val="28"/>
          <w:szCs w:val="28"/>
          <w:lang w:val="zh-CN"/>
        </w:rPr>
        <w:t xml:space="preserve"> </w:t>
      </w:r>
    </w:p>
    <w:p w:rsidR="00DF350C" w:rsidRDefault="00DF350C" w:rsidP="00CA23F9">
      <w:pPr>
        <w:autoSpaceDE w:val="0"/>
        <w:autoSpaceDN w:val="0"/>
        <w:adjustRightInd w:val="0"/>
        <w:spacing w:line="578" w:lineRule="atLeast"/>
        <w:jc w:val="left"/>
        <w:rPr>
          <w:rFonts w:ascii="仿宋_GB2312" w:eastAsia="仿宋_GB2312" w:hAnsi="Times New Roman" w:cs="仿宋_GB2312"/>
          <w:b/>
          <w:bCs/>
          <w:color w:val="000000"/>
          <w:kern w:val="0"/>
          <w:sz w:val="32"/>
          <w:szCs w:val="32"/>
          <w:lang w:val="zh-CN"/>
        </w:rPr>
      </w:pPr>
    </w:p>
    <w:p w:rsidR="00DF350C" w:rsidRDefault="00B32ECB" w:rsidP="00CA23F9">
      <w:pPr>
        <w:autoSpaceDE w:val="0"/>
        <w:autoSpaceDN w:val="0"/>
        <w:adjustRightInd w:val="0"/>
        <w:spacing w:line="578" w:lineRule="atLeast"/>
        <w:jc w:val="center"/>
        <w:rPr>
          <w:rFonts w:ascii="宋体" w:eastAsia="宋体" w:hAnsi="Times New Roman" w:cs="宋体"/>
          <w:b/>
          <w:bCs/>
          <w:color w:val="000000"/>
          <w:kern w:val="0"/>
          <w:sz w:val="44"/>
          <w:szCs w:val="44"/>
          <w:lang w:val="zh-CN"/>
        </w:rPr>
      </w:pPr>
      <w:r w:rsidRPr="00B32ECB">
        <w:rPr>
          <w:rFonts w:ascii="宋体" w:eastAsia="宋体" w:hAnsi="Times New Roman" w:cs="宋体" w:hint="eastAsia"/>
          <w:b/>
          <w:bCs/>
          <w:color w:val="000000"/>
          <w:kern w:val="0"/>
          <w:sz w:val="44"/>
          <w:szCs w:val="44"/>
          <w:lang w:val="zh-CN"/>
        </w:rPr>
        <w:t>信息系统运行维护</w:t>
      </w:r>
      <w:r w:rsidR="00DF350C">
        <w:rPr>
          <w:rFonts w:ascii="宋体" w:eastAsia="宋体" w:hAnsi="Times New Roman" w:cs="宋体" w:hint="eastAsia"/>
          <w:b/>
          <w:bCs/>
          <w:color w:val="000000"/>
          <w:kern w:val="0"/>
          <w:sz w:val="44"/>
          <w:szCs w:val="44"/>
          <w:lang w:val="zh-CN"/>
        </w:rPr>
        <w:t>项目绩效评价报告</w:t>
      </w:r>
    </w:p>
    <w:p w:rsidR="00DF350C" w:rsidRDefault="00DF350C" w:rsidP="00CA23F9">
      <w:pPr>
        <w:autoSpaceDE w:val="0"/>
        <w:autoSpaceDN w:val="0"/>
        <w:adjustRightInd w:val="0"/>
        <w:spacing w:line="578" w:lineRule="atLeast"/>
        <w:rPr>
          <w:rFonts w:ascii="仿宋_GB2312" w:eastAsia="仿宋_GB2312" w:hAnsi="Times New Roman" w:cs="仿宋_GB2312"/>
          <w:color w:val="000000"/>
          <w:kern w:val="0"/>
          <w:sz w:val="32"/>
          <w:szCs w:val="32"/>
          <w:lang w:val="zh-CN"/>
        </w:rPr>
      </w:pPr>
    </w:p>
    <w:p w:rsidR="00DF350C" w:rsidRPr="0036147C" w:rsidRDefault="00DF350C" w:rsidP="00CA23F9">
      <w:pPr>
        <w:autoSpaceDE w:val="0"/>
        <w:autoSpaceDN w:val="0"/>
        <w:adjustRightInd w:val="0"/>
        <w:spacing w:line="578" w:lineRule="atLeast"/>
        <w:ind w:firstLine="640"/>
        <w:rPr>
          <w:rFonts w:ascii="黑体" w:eastAsia="黑体" w:hAnsi="黑体" w:cs="仿宋_GB2312"/>
          <w:color w:val="000000"/>
          <w:kern w:val="0"/>
          <w:sz w:val="32"/>
          <w:szCs w:val="32"/>
          <w:lang w:val="zh-CN"/>
        </w:rPr>
      </w:pPr>
      <w:r w:rsidRPr="0036147C">
        <w:rPr>
          <w:rFonts w:ascii="黑体" w:eastAsia="黑体" w:hAnsi="黑体" w:cs="仿宋_GB2312" w:hint="eastAsia"/>
          <w:color w:val="000000"/>
          <w:kern w:val="0"/>
          <w:sz w:val="32"/>
          <w:szCs w:val="32"/>
          <w:lang w:val="zh-CN"/>
        </w:rPr>
        <w:t>一、项目概况</w:t>
      </w:r>
    </w:p>
    <w:p w:rsidR="00DF350C"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color w:val="000000"/>
          <w:kern w:val="0"/>
          <w:sz w:val="32"/>
          <w:szCs w:val="32"/>
          <w:lang w:val="zh-CN"/>
        </w:rPr>
        <w:t>（一）项目基本性质、用途和主要内容</w:t>
      </w:r>
      <w:r w:rsidR="0036147C">
        <w:rPr>
          <w:rFonts w:ascii="仿宋_GB2312" w:eastAsia="仿宋_GB2312" w:hAnsi="Times New Roman" w:cs="仿宋_GB2312" w:hint="eastAsia"/>
          <w:color w:val="000000"/>
          <w:kern w:val="0"/>
          <w:sz w:val="32"/>
          <w:szCs w:val="32"/>
          <w:lang w:val="zh-CN"/>
        </w:rPr>
        <w:t>。</w:t>
      </w:r>
    </w:p>
    <w:p w:rsidR="00702A17" w:rsidRDefault="00880FBE"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sidRPr="00880FBE">
        <w:rPr>
          <w:rFonts w:ascii="仿宋_GB2312" w:eastAsia="仿宋_GB2312" w:hAnsi="Times New Roman" w:cs="仿宋_GB2312" w:hint="eastAsia"/>
          <w:color w:val="000000"/>
          <w:kern w:val="0"/>
          <w:sz w:val="32"/>
          <w:szCs w:val="32"/>
          <w:lang w:val="zh-CN"/>
        </w:rPr>
        <w:t>该项目是海南省审计厅本级的经常性项目，建立起全省审计机关</w:t>
      </w:r>
      <w:r w:rsidR="0036147C">
        <w:rPr>
          <w:rFonts w:ascii="仿宋_GB2312" w:eastAsia="仿宋_GB2312" w:hAnsi="Times New Roman" w:cs="仿宋_GB2312" w:hint="eastAsia"/>
          <w:color w:val="000000"/>
          <w:kern w:val="0"/>
          <w:sz w:val="32"/>
          <w:szCs w:val="32"/>
          <w:lang w:val="zh-CN"/>
        </w:rPr>
        <w:t>〔</w:t>
      </w:r>
      <w:r w:rsidRPr="00880FBE">
        <w:rPr>
          <w:rFonts w:ascii="仿宋_GB2312" w:eastAsia="仿宋_GB2312" w:hAnsi="Times New Roman" w:cs="仿宋_GB2312" w:hint="eastAsia"/>
          <w:color w:val="000000"/>
          <w:kern w:val="0"/>
          <w:sz w:val="32"/>
          <w:szCs w:val="32"/>
          <w:lang w:val="zh-CN"/>
        </w:rPr>
        <w:t>省厅与 26 个市</w:t>
      </w:r>
      <w:r w:rsidR="0036147C">
        <w:rPr>
          <w:rFonts w:ascii="仿宋_GB2312" w:eastAsia="仿宋_GB2312" w:hAnsi="Times New Roman" w:cs="仿宋_GB2312" w:hint="eastAsia"/>
          <w:color w:val="000000"/>
          <w:kern w:val="0"/>
          <w:sz w:val="32"/>
          <w:szCs w:val="32"/>
          <w:lang w:val="zh-CN"/>
        </w:rPr>
        <w:t>、</w:t>
      </w:r>
      <w:r w:rsidRPr="00880FBE">
        <w:rPr>
          <w:rFonts w:ascii="仿宋_GB2312" w:eastAsia="仿宋_GB2312" w:hAnsi="Times New Roman" w:cs="仿宋_GB2312" w:hint="eastAsia"/>
          <w:color w:val="000000"/>
          <w:kern w:val="0"/>
          <w:sz w:val="32"/>
          <w:szCs w:val="32"/>
          <w:lang w:val="zh-CN"/>
        </w:rPr>
        <w:t>县</w:t>
      </w:r>
      <w:r w:rsidR="0036147C">
        <w:rPr>
          <w:rFonts w:ascii="仿宋_GB2312" w:eastAsia="仿宋_GB2312" w:hAnsi="Times New Roman" w:cs="仿宋_GB2312" w:hint="eastAsia"/>
          <w:color w:val="000000"/>
          <w:kern w:val="0"/>
          <w:sz w:val="32"/>
          <w:szCs w:val="32"/>
          <w:lang w:val="zh-CN"/>
        </w:rPr>
        <w:t>（</w:t>
      </w:r>
      <w:r w:rsidRPr="00880FBE">
        <w:rPr>
          <w:rFonts w:ascii="仿宋_GB2312" w:eastAsia="仿宋_GB2312" w:hAnsi="Times New Roman" w:cs="仿宋_GB2312" w:hint="eastAsia"/>
          <w:color w:val="000000"/>
          <w:kern w:val="0"/>
          <w:sz w:val="32"/>
          <w:szCs w:val="32"/>
          <w:lang w:val="zh-CN"/>
        </w:rPr>
        <w:t>区</w:t>
      </w:r>
      <w:r w:rsidR="0036147C">
        <w:rPr>
          <w:rFonts w:ascii="仿宋_GB2312" w:eastAsia="仿宋_GB2312" w:hAnsi="Times New Roman" w:cs="仿宋_GB2312" w:hint="eastAsia"/>
          <w:color w:val="000000"/>
          <w:kern w:val="0"/>
          <w:sz w:val="32"/>
          <w:szCs w:val="32"/>
          <w:lang w:val="zh-CN"/>
        </w:rPr>
        <w:t>）</w:t>
      </w:r>
      <w:r w:rsidRPr="00880FBE">
        <w:rPr>
          <w:rFonts w:ascii="仿宋_GB2312" w:eastAsia="仿宋_GB2312" w:hAnsi="Times New Roman" w:cs="仿宋_GB2312" w:hint="eastAsia"/>
          <w:color w:val="000000"/>
          <w:kern w:val="0"/>
          <w:sz w:val="32"/>
          <w:szCs w:val="32"/>
          <w:lang w:val="zh-CN"/>
        </w:rPr>
        <w:t>局，不含三沙市</w:t>
      </w:r>
      <w:r w:rsidR="0036147C">
        <w:rPr>
          <w:rFonts w:ascii="仿宋_GB2312" w:eastAsia="仿宋_GB2312" w:hAnsi="Times New Roman" w:cs="仿宋_GB2312" w:hint="eastAsia"/>
          <w:color w:val="000000"/>
          <w:kern w:val="0"/>
          <w:sz w:val="32"/>
          <w:szCs w:val="32"/>
          <w:lang w:val="zh-CN"/>
        </w:rPr>
        <w:t>〕</w:t>
      </w:r>
      <w:r w:rsidRPr="00880FBE">
        <w:rPr>
          <w:rFonts w:ascii="仿宋_GB2312" w:eastAsia="仿宋_GB2312" w:hAnsi="Times New Roman" w:cs="仿宋_GB2312" w:hint="eastAsia"/>
          <w:color w:val="000000"/>
          <w:kern w:val="0"/>
          <w:sz w:val="32"/>
          <w:szCs w:val="32"/>
          <w:lang w:val="zh-CN"/>
        </w:rPr>
        <w:t>日常信息化办公系统的统一运维管理体系，保障信息化办公设施的稳定运行；完善全省审计信息系统运维服务保障体系，承担全省视频、网络、数据处理、存储、安全等基础设施运维服务，承担全省审计机关各软件系统、数据库运维服务；租用运营商的线路资源，保障全省审计业务网络平台的稳定运行，支撑业务系统高效运转。</w:t>
      </w:r>
      <w:r>
        <w:rPr>
          <w:rFonts w:ascii="仿宋_GB2312" w:eastAsia="仿宋_GB2312" w:hAnsi="Times New Roman" w:cs="仿宋_GB2312" w:hint="eastAsia"/>
          <w:color w:val="000000"/>
          <w:kern w:val="0"/>
          <w:sz w:val="32"/>
          <w:szCs w:val="32"/>
          <w:lang w:val="zh-CN"/>
        </w:rPr>
        <w:t>该项目</w:t>
      </w:r>
      <w:r w:rsidR="00BA09DC">
        <w:rPr>
          <w:rFonts w:ascii="仿宋_GB2312" w:eastAsia="仿宋_GB2312" w:hAnsi="Times New Roman" w:cs="仿宋_GB2312" w:hint="eastAsia"/>
          <w:color w:val="000000"/>
          <w:kern w:val="0"/>
          <w:sz w:val="32"/>
          <w:szCs w:val="32"/>
          <w:lang w:val="zh-CN"/>
        </w:rPr>
        <w:t>不属于</w:t>
      </w:r>
      <w:r w:rsidR="00BA09DC">
        <w:rPr>
          <w:rFonts w:ascii="仿宋_GB2312" w:eastAsia="仿宋_GB2312" w:hAnsi="Times New Roman" w:cs="仿宋_GB2312"/>
          <w:color w:val="000000"/>
          <w:kern w:val="0"/>
          <w:sz w:val="32"/>
          <w:szCs w:val="32"/>
          <w:lang w:val="zh-CN"/>
        </w:rPr>
        <w:t>待分配</w:t>
      </w:r>
      <w:r w:rsidR="00D47BDD">
        <w:rPr>
          <w:rFonts w:ascii="仿宋_GB2312" w:eastAsia="仿宋_GB2312" w:hAnsi="Times New Roman" w:cs="仿宋_GB2312" w:hint="eastAsia"/>
          <w:color w:val="000000"/>
          <w:kern w:val="0"/>
          <w:sz w:val="32"/>
          <w:szCs w:val="32"/>
          <w:lang w:val="zh-CN"/>
        </w:rPr>
        <w:t>项目</w:t>
      </w:r>
      <w:r w:rsidR="00BA09DC">
        <w:rPr>
          <w:rFonts w:ascii="仿宋_GB2312" w:eastAsia="仿宋_GB2312" w:hAnsi="Times New Roman" w:cs="仿宋_GB2312"/>
          <w:color w:val="000000"/>
          <w:kern w:val="0"/>
          <w:sz w:val="32"/>
          <w:szCs w:val="32"/>
          <w:lang w:val="zh-CN"/>
        </w:rPr>
        <w:t>资金</w:t>
      </w:r>
      <w:r w:rsidR="00702A17">
        <w:rPr>
          <w:rFonts w:ascii="仿宋_GB2312" w:eastAsia="仿宋_GB2312" w:hAnsi="Times New Roman" w:cs="仿宋_GB2312"/>
          <w:color w:val="000000"/>
          <w:kern w:val="0"/>
          <w:sz w:val="32"/>
          <w:szCs w:val="32"/>
          <w:lang w:val="zh-CN"/>
        </w:rPr>
        <w:t>。</w:t>
      </w:r>
      <w:r w:rsidR="00763496">
        <w:rPr>
          <w:rFonts w:ascii="仿宋_GB2312" w:eastAsia="仿宋_GB2312" w:hAnsi="Times New Roman" w:cs="仿宋_GB2312" w:hint="eastAsia"/>
          <w:color w:val="000000"/>
          <w:kern w:val="0"/>
          <w:sz w:val="32"/>
          <w:szCs w:val="32"/>
          <w:lang w:val="zh-CN"/>
        </w:rPr>
        <w:t>根据要求</w:t>
      </w:r>
      <w:r w:rsidR="00763496">
        <w:rPr>
          <w:rFonts w:ascii="仿宋_GB2312" w:eastAsia="仿宋_GB2312" w:hAnsi="Times New Roman" w:cs="仿宋_GB2312"/>
          <w:color w:val="000000"/>
          <w:kern w:val="0"/>
          <w:sz w:val="32"/>
          <w:szCs w:val="32"/>
          <w:lang w:val="zh-CN"/>
        </w:rPr>
        <w:t>，我厅每年根据项目需求编制该项目</w:t>
      </w:r>
      <w:r w:rsidR="008A2A12">
        <w:rPr>
          <w:rFonts w:ascii="仿宋_GB2312" w:eastAsia="仿宋_GB2312" w:hAnsi="Times New Roman" w:cs="仿宋_GB2312" w:hint="eastAsia"/>
          <w:color w:val="000000"/>
          <w:kern w:val="0"/>
          <w:sz w:val="32"/>
          <w:szCs w:val="32"/>
          <w:lang w:val="zh-CN"/>
        </w:rPr>
        <w:t>立项建议书</w:t>
      </w:r>
      <w:r w:rsidR="008A2A12">
        <w:rPr>
          <w:rFonts w:ascii="仿宋_GB2312" w:eastAsia="仿宋_GB2312" w:hAnsi="Times New Roman" w:cs="仿宋_GB2312"/>
          <w:color w:val="000000"/>
          <w:kern w:val="0"/>
          <w:sz w:val="32"/>
          <w:szCs w:val="32"/>
          <w:lang w:val="zh-CN"/>
        </w:rPr>
        <w:t>和</w:t>
      </w:r>
      <w:r w:rsidR="00763496">
        <w:rPr>
          <w:rFonts w:ascii="仿宋_GB2312" w:eastAsia="仿宋_GB2312" w:hAnsi="Times New Roman" w:cs="仿宋_GB2312"/>
          <w:color w:val="000000"/>
          <w:kern w:val="0"/>
          <w:sz w:val="32"/>
          <w:szCs w:val="32"/>
          <w:lang w:val="zh-CN"/>
        </w:rPr>
        <w:t>可行性研究报告报省</w:t>
      </w:r>
      <w:r w:rsidR="00DD00AD">
        <w:rPr>
          <w:rFonts w:ascii="仿宋_GB2312" w:eastAsia="仿宋_GB2312" w:hAnsi="Times New Roman" w:cs="仿宋_GB2312" w:hint="eastAsia"/>
          <w:color w:val="000000"/>
          <w:kern w:val="0"/>
          <w:sz w:val="32"/>
          <w:szCs w:val="32"/>
          <w:lang w:val="zh-CN"/>
        </w:rPr>
        <w:t>工业和</w:t>
      </w:r>
      <w:r w:rsidR="00DD00AD">
        <w:rPr>
          <w:rFonts w:ascii="仿宋_GB2312" w:eastAsia="仿宋_GB2312" w:hAnsi="Times New Roman" w:cs="仿宋_GB2312"/>
          <w:color w:val="000000"/>
          <w:kern w:val="0"/>
          <w:sz w:val="32"/>
          <w:szCs w:val="32"/>
          <w:lang w:val="zh-CN"/>
        </w:rPr>
        <w:t>信息化</w:t>
      </w:r>
      <w:r w:rsidR="00763496">
        <w:rPr>
          <w:rFonts w:ascii="仿宋_GB2312" w:eastAsia="仿宋_GB2312" w:hAnsi="Times New Roman" w:cs="仿宋_GB2312"/>
          <w:color w:val="000000"/>
          <w:kern w:val="0"/>
          <w:sz w:val="32"/>
          <w:szCs w:val="32"/>
          <w:lang w:val="zh-CN"/>
        </w:rPr>
        <w:t>厅审核</w:t>
      </w:r>
      <w:r w:rsidR="00F03F79">
        <w:rPr>
          <w:rFonts w:ascii="仿宋_GB2312" w:eastAsia="仿宋_GB2312" w:hAnsi="Times New Roman" w:cs="仿宋_GB2312"/>
          <w:color w:val="000000"/>
          <w:kern w:val="0"/>
          <w:sz w:val="32"/>
          <w:szCs w:val="32"/>
          <w:lang w:val="zh-CN"/>
        </w:rPr>
        <w:t>，使该项目的支出目标</w:t>
      </w:r>
      <w:r w:rsidR="00F03F79">
        <w:rPr>
          <w:rFonts w:ascii="仿宋_GB2312" w:eastAsia="仿宋_GB2312" w:hAnsi="Times New Roman" w:cs="仿宋_GB2312" w:hint="eastAsia"/>
          <w:color w:val="000000"/>
          <w:kern w:val="0"/>
          <w:sz w:val="32"/>
          <w:szCs w:val="32"/>
          <w:lang w:val="zh-CN"/>
        </w:rPr>
        <w:t>更为</w:t>
      </w:r>
      <w:r w:rsidR="00F03F79">
        <w:rPr>
          <w:rFonts w:ascii="仿宋_GB2312" w:eastAsia="仿宋_GB2312" w:hAnsi="Times New Roman" w:cs="仿宋_GB2312"/>
          <w:color w:val="000000"/>
          <w:kern w:val="0"/>
          <w:sz w:val="32"/>
          <w:szCs w:val="32"/>
          <w:lang w:val="zh-CN"/>
        </w:rPr>
        <w:t>明确、细化和量化。</w:t>
      </w:r>
      <w:r w:rsidR="00F03F79">
        <w:rPr>
          <w:rFonts w:ascii="仿宋_GB2312" w:eastAsia="仿宋_GB2312" w:hAnsi="Times New Roman" w:cs="仿宋_GB2312" w:hint="eastAsia"/>
          <w:color w:val="000000"/>
          <w:kern w:val="0"/>
          <w:sz w:val="32"/>
          <w:szCs w:val="32"/>
          <w:lang w:val="zh-CN"/>
        </w:rPr>
        <w:t>该项目</w:t>
      </w:r>
      <w:r w:rsidR="00F03F79">
        <w:rPr>
          <w:rFonts w:ascii="仿宋_GB2312" w:eastAsia="仿宋_GB2312" w:hAnsi="Times New Roman" w:cs="仿宋_GB2312"/>
          <w:color w:val="000000"/>
          <w:kern w:val="0"/>
          <w:sz w:val="32"/>
          <w:szCs w:val="32"/>
          <w:lang w:val="zh-CN"/>
        </w:rPr>
        <w:t>的</w:t>
      </w:r>
      <w:r w:rsidR="00F03F79">
        <w:rPr>
          <w:rFonts w:ascii="仿宋_GB2312" w:eastAsia="仿宋_GB2312" w:hAnsi="Times New Roman" w:cs="仿宋_GB2312" w:hint="eastAsia"/>
          <w:color w:val="000000"/>
          <w:kern w:val="0"/>
          <w:sz w:val="32"/>
          <w:szCs w:val="32"/>
          <w:lang w:val="zh-CN"/>
        </w:rPr>
        <w:t>申报</w:t>
      </w:r>
      <w:r w:rsidR="00F03F79">
        <w:rPr>
          <w:rFonts w:ascii="仿宋_GB2312" w:eastAsia="仿宋_GB2312" w:hAnsi="Times New Roman" w:cs="仿宋_GB2312"/>
          <w:color w:val="000000"/>
          <w:kern w:val="0"/>
          <w:sz w:val="32"/>
          <w:szCs w:val="32"/>
          <w:lang w:val="zh-CN"/>
        </w:rPr>
        <w:t>符合</w:t>
      </w:r>
      <w:r w:rsidR="00F03F79">
        <w:rPr>
          <w:rFonts w:ascii="仿宋_GB2312" w:eastAsia="仿宋_GB2312" w:hAnsi="Times New Roman" w:cs="仿宋_GB2312" w:hint="eastAsia"/>
          <w:color w:val="000000"/>
          <w:kern w:val="0"/>
          <w:sz w:val="32"/>
          <w:szCs w:val="32"/>
          <w:lang w:val="zh-CN"/>
        </w:rPr>
        <w:t>财政厅</w:t>
      </w:r>
      <w:r w:rsidR="00F03F79">
        <w:rPr>
          <w:rFonts w:ascii="仿宋_GB2312" w:eastAsia="仿宋_GB2312" w:hAnsi="Times New Roman" w:cs="仿宋_GB2312"/>
          <w:color w:val="000000"/>
          <w:kern w:val="0"/>
          <w:sz w:val="32"/>
          <w:szCs w:val="32"/>
          <w:lang w:val="zh-CN"/>
        </w:rPr>
        <w:t>相关</w:t>
      </w:r>
      <w:r w:rsidR="00F03F79">
        <w:rPr>
          <w:rFonts w:ascii="仿宋_GB2312" w:eastAsia="仿宋_GB2312" w:hAnsi="Times New Roman" w:cs="仿宋_GB2312" w:hint="eastAsia"/>
          <w:color w:val="000000"/>
          <w:kern w:val="0"/>
          <w:sz w:val="32"/>
          <w:szCs w:val="32"/>
          <w:lang w:val="zh-CN"/>
        </w:rPr>
        <w:t>申报</w:t>
      </w:r>
      <w:r w:rsidR="00F03F79">
        <w:rPr>
          <w:rFonts w:ascii="仿宋_GB2312" w:eastAsia="仿宋_GB2312" w:hAnsi="Times New Roman" w:cs="仿宋_GB2312"/>
          <w:color w:val="000000"/>
          <w:kern w:val="0"/>
          <w:sz w:val="32"/>
          <w:szCs w:val="32"/>
          <w:lang w:val="zh-CN"/>
        </w:rPr>
        <w:t>条件，</w:t>
      </w:r>
      <w:r w:rsidR="00F03F79">
        <w:rPr>
          <w:rFonts w:ascii="仿宋_GB2312" w:eastAsia="仿宋_GB2312" w:hAnsi="Times New Roman" w:cs="仿宋_GB2312" w:hint="eastAsia"/>
          <w:color w:val="000000"/>
          <w:kern w:val="0"/>
          <w:sz w:val="32"/>
          <w:szCs w:val="32"/>
          <w:lang w:val="zh-CN"/>
        </w:rPr>
        <w:t>申报</w:t>
      </w:r>
      <w:r w:rsidR="00F03F79">
        <w:rPr>
          <w:rFonts w:ascii="仿宋_GB2312" w:eastAsia="仿宋_GB2312" w:hAnsi="Times New Roman" w:cs="仿宋_GB2312"/>
          <w:color w:val="000000"/>
          <w:kern w:val="0"/>
          <w:sz w:val="32"/>
          <w:szCs w:val="32"/>
          <w:lang w:val="zh-CN"/>
        </w:rPr>
        <w:t>、批复</w:t>
      </w:r>
      <w:r w:rsidR="00F03F79">
        <w:rPr>
          <w:rFonts w:ascii="仿宋_GB2312" w:eastAsia="仿宋_GB2312" w:hAnsi="Times New Roman" w:cs="仿宋_GB2312" w:hint="eastAsia"/>
          <w:color w:val="000000"/>
          <w:kern w:val="0"/>
          <w:sz w:val="32"/>
          <w:szCs w:val="32"/>
          <w:lang w:val="zh-CN"/>
        </w:rPr>
        <w:t>严格</w:t>
      </w:r>
      <w:r w:rsidR="00F03F79">
        <w:rPr>
          <w:rFonts w:ascii="仿宋_GB2312" w:eastAsia="仿宋_GB2312" w:hAnsi="Times New Roman" w:cs="仿宋_GB2312"/>
          <w:color w:val="000000"/>
          <w:kern w:val="0"/>
          <w:sz w:val="32"/>
          <w:szCs w:val="32"/>
          <w:lang w:val="zh-CN"/>
        </w:rPr>
        <w:t>执行财政厅规定的程序</w:t>
      </w:r>
      <w:r w:rsidR="00F03F79">
        <w:rPr>
          <w:rFonts w:ascii="仿宋_GB2312" w:eastAsia="仿宋_GB2312" w:hAnsi="Times New Roman" w:cs="仿宋_GB2312" w:hint="eastAsia"/>
          <w:color w:val="000000"/>
          <w:kern w:val="0"/>
          <w:sz w:val="32"/>
          <w:szCs w:val="32"/>
          <w:lang w:val="zh-CN"/>
        </w:rPr>
        <w:t>，对项目</w:t>
      </w:r>
      <w:r w:rsidR="00F03F79">
        <w:rPr>
          <w:rFonts w:ascii="仿宋_GB2312" w:eastAsia="仿宋_GB2312" w:hAnsi="Times New Roman" w:cs="仿宋_GB2312"/>
          <w:color w:val="000000"/>
          <w:kern w:val="0"/>
          <w:sz w:val="32"/>
          <w:szCs w:val="32"/>
          <w:lang w:val="zh-CN"/>
        </w:rPr>
        <w:t>资金及款级以上经济分类调整</w:t>
      </w:r>
      <w:r w:rsidR="00F03F79">
        <w:rPr>
          <w:rFonts w:ascii="仿宋_GB2312" w:eastAsia="仿宋_GB2312" w:hAnsi="Times New Roman" w:cs="仿宋_GB2312" w:hint="eastAsia"/>
          <w:color w:val="000000"/>
          <w:kern w:val="0"/>
          <w:sz w:val="32"/>
          <w:szCs w:val="32"/>
          <w:lang w:val="zh-CN"/>
        </w:rPr>
        <w:t>均遵循财政</w:t>
      </w:r>
      <w:r w:rsidR="00F03F79">
        <w:rPr>
          <w:rFonts w:ascii="仿宋_GB2312" w:eastAsia="仿宋_GB2312" w:hAnsi="Times New Roman" w:cs="仿宋_GB2312"/>
          <w:color w:val="000000"/>
          <w:kern w:val="0"/>
          <w:sz w:val="32"/>
          <w:szCs w:val="32"/>
          <w:lang w:val="zh-CN"/>
        </w:rPr>
        <w:t>厅</w:t>
      </w:r>
      <w:r w:rsidR="00F03F79">
        <w:rPr>
          <w:rFonts w:ascii="仿宋_GB2312" w:eastAsia="仿宋_GB2312" w:hAnsi="Times New Roman" w:cs="仿宋_GB2312" w:hint="eastAsia"/>
          <w:color w:val="000000"/>
          <w:kern w:val="0"/>
          <w:sz w:val="32"/>
          <w:szCs w:val="32"/>
          <w:lang w:val="zh-CN"/>
        </w:rPr>
        <w:t>规定</w:t>
      </w:r>
      <w:r w:rsidR="00F03F79">
        <w:rPr>
          <w:rFonts w:ascii="仿宋_GB2312" w:eastAsia="仿宋_GB2312" w:hAnsi="Times New Roman" w:cs="仿宋_GB2312"/>
          <w:color w:val="000000"/>
          <w:kern w:val="0"/>
          <w:sz w:val="32"/>
          <w:szCs w:val="32"/>
          <w:lang w:val="zh-CN"/>
        </w:rPr>
        <w:t>的程序。</w:t>
      </w:r>
    </w:p>
    <w:p w:rsidR="00D4482B"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color w:val="000000"/>
          <w:kern w:val="0"/>
          <w:sz w:val="32"/>
          <w:szCs w:val="32"/>
          <w:lang w:val="zh-CN"/>
        </w:rPr>
        <w:t>（二）项目绩效目标</w:t>
      </w:r>
      <w:r w:rsidR="00B7375D">
        <w:rPr>
          <w:rFonts w:ascii="仿宋_GB2312" w:eastAsia="仿宋_GB2312" w:hAnsi="Times New Roman" w:cs="仿宋_GB2312" w:hint="eastAsia"/>
          <w:color w:val="000000"/>
          <w:kern w:val="0"/>
          <w:sz w:val="32"/>
          <w:szCs w:val="32"/>
          <w:lang w:val="zh-CN"/>
        </w:rPr>
        <w:t>。</w:t>
      </w:r>
    </w:p>
    <w:tbl>
      <w:tblPr>
        <w:tblW w:w="8789" w:type="dxa"/>
        <w:jc w:val="center"/>
        <w:tblLayout w:type="fixed"/>
        <w:tblLook w:val="0000" w:firstRow="0" w:lastRow="0" w:firstColumn="0" w:lastColumn="0" w:noHBand="0" w:noVBand="0"/>
      </w:tblPr>
      <w:tblGrid>
        <w:gridCol w:w="1271"/>
        <w:gridCol w:w="2410"/>
        <w:gridCol w:w="1366"/>
        <w:gridCol w:w="872"/>
        <w:gridCol w:w="807"/>
        <w:gridCol w:w="868"/>
        <w:gridCol w:w="1195"/>
      </w:tblGrid>
      <w:tr w:rsidR="00D4482B" w:rsidTr="00ED7BD0">
        <w:trPr>
          <w:trHeight w:val="680"/>
          <w:jc w:val="center"/>
        </w:trPr>
        <w:tc>
          <w:tcPr>
            <w:tcW w:w="1271"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指标类型</w:t>
            </w:r>
          </w:p>
        </w:tc>
        <w:tc>
          <w:tcPr>
            <w:tcW w:w="2410" w:type="dxa"/>
            <w:vMerge w:val="restart"/>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指标名称</w:t>
            </w:r>
          </w:p>
        </w:tc>
        <w:tc>
          <w:tcPr>
            <w:tcW w:w="1366" w:type="dxa"/>
            <w:vMerge w:val="restart"/>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绩效目标</w:t>
            </w:r>
          </w:p>
        </w:tc>
        <w:tc>
          <w:tcPr>
            <w:tcW w:w="3742" w:type="dxa"/>
            <w:gridSpan w:val="4"/>
            <w:tcBorders>
              <w:top w:val="single" w:sz="3" w:space="0" w:color="000000"/>
              <w:left w:val="nil"/>
              <w:bottom w:val="single" w:sz="3" w:space="0" w:color="000000"/>
              <w:right w:val="single" w:sz="3" w:space="0" w:color="000000"/>
            </w:tcBorders>
            <w:shd w:val="clear" w:color="000000" w:fill="FFFFFF"/>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绩效标准</w:t>
            </w:r>
          </w:p>
        </w:tc>
      </w:tr>
      <w:tr w:rsidR="00D4482B" w:rsidTr="00ED7BD0">
        <w:trPr>
          <w:trHeight w:val="680"/>
          <w:jc w:val="center"/>
        </w:trPr>
        <w:tc>
          <w:tcPr>
            <w:tcW w:w="1271"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after="200" w:line="276" w:lineRule="auto"/>
              <w:jc w:val="left"/>
              <w:rPr>
                <w:rFonts w:ascii="宋体" w:eastAsia="宋体" w:cs="宋体"/>
                <w:kern w:val="0"/>
                <w:sz w:val="22"/>
                <w:lang w:val="zh-CN"/>
              </w:rPr>
            </w:pPr>
          </w:p>
        </w:tc>
        <w:tc>
          <w:tcPr>
            <w:tcW w:w="2410" w:type="dxa"/>
            <w:vMerge/>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after="200" w:line="276" w:lineRule="auto"/>
              <w:jc w:val="left"/>
              <w:rPr>
                <w:rFonts w:ascii="宋体" w:eastAsia="宋体" w:cs="宋体"/>
                <w:kern w:val="0"/>
                <w:sz w:val="22"/>
                <w:lang w:val="zh-CN"/>
              </w:rPr>
            </w:pPr>
          </w:p>
        </w:tc>
        <w:tc>
          <w:tcPr>
            <w:tcW w:w="1366" w:type="dxa"/>
            <w:vMerge/>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after="200" w:line="276" w:lineRule="auto"/>
              <w:jc w:val="left"/>
              <w:rPr>
                <w:rFonts w:ascii="宋体" w:eastAsia="宋体" w:cs="宋体"/>
                <w:kern w:val="0"/>
                <w:sz w:val="22"/>
                <w:lang w:val="zh-CN"/>
              </w:rPr>
            </w:pP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优</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良</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中</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D4482B" w:rsidRDefault="00D4482B" w:rsidP="00CA23F9">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b/>
                <w:bCs/>
                <w:kern w:val="0"/>
                <w:sz w:val="24"/>
                <w:szCs w:val="24"/>
                <w:lang w:val="zh-CN"/>
              </w:rPr>
              <w:t>差</w:t>
            </w:r>
          </w:p>
        </w:tc>
      </w:tr>
      <w:tr w:rsidR="00ED7BD0" w:rsidTr="00FF7D06">
        <w:trPr>
          <w:trHeight w:val="680"/>
          <w:jc w:val="center"/>
        </w:trPr>
        <w:tc>
          <w:tcPr>
            <w:tcW w:w="1271" w:type="dxa"/>
            <w:vMerge w:val="restart"/>
            <w:tcBorders>
              <w:top w:val="nil"/>
              <w:left w:val="single" w:sz="3" w:space="0" w:color="000000"/>
              <w:bottom w:val="single" w:sz="3" w:space="0" w:color="000000"/>
              <w:right w:val="single" w:sz="3" w:space="0" w:color="000000"/>
            </w:tcBorders>
            <w:shd w:val="clear" w:color="000000" w:fill="FFFFFF"/>
            <w:vAlign w:val="center"/>
          </w:tcPr>
          <w:p w:rsidR="00ED7BD0" w:rsidRDefault="00ED7BD0" w:rsidP="00ED7BD0">
            <w:pPr>
              <w:autoSpaceDE w:val="0"/>
              <w:autoSpaceDN w:val="0"/>
              <w:adjustRightInd w:val="0"/>
              <w:spacing w:line="578" w:lineRule="atLeast"/>
              <w:jc w:val="center"/>
              <w:rPr>
                <w:rFonts w:ascii="宋体" w:eastAsia="宋体" w:cs="宋体"/>
                <w:kern w:val="0"/>
                <w:sz w:val="22"/>
                <w:lang w:val="zh-CN"/>
              </w:rPr>
            </w:pPr>
            <w:r>
              <w:rPr>
                <w:rFonts w:ascii="宋体" w:eastAsia="宋体" w:cs="宋体" w:hint="eastAsia"/>
                <w:kern w:val="0"/>
                <w:sz w:val="24"/>
                <w:szCs w:val="24"/>
                <w:lang w:val="zh-CN"/>
              </w:rPr>
              <w:lastRenderedPageBreak/>
              <w:t>产出指标</w:t>
            </w:r>
          </w:p>
        </w:tc>
        <w:tc>
          <w:tcPr>
            <w:tcW w:w="2410" w:type="dxa"/>
            <w:tcBorders>
              <w:top w:val="single" w:sz="3" w:space="0" w:color="000000"/>
              <w:left w:val="nil"/>
              <w:bottom w:val="single" w:sz="3" w:space="0" w:color="000000"/>
              <w:right w:val="single" w:sz="3" w:space="0" w:color="000000"/>
            </w:tcBorders>
            <w:shd w:val="clear" w:color="000000" w:fill="FFFFFF"/>
            <w:vAlign w:val="center"/>
          </w:tcPr>
          <w:p w:rsidR="00ED7BD0" w:rsidRPr="00E92465" w:rsidRDefault="00ED7BD0" w:rsidP="00ED7BD0">
            <w:r w:rsidRPr="00E92465">
              <w:rPr>
                <w:rFonts w:hint="eastAsia"/>
              </w:rPr>
              <w:t>全省审计机关日常办公信息系统运行维护</w:t>
            </w:r>
          </w:p>
        </w:tc>
        <w:tc>
          <w:tcPr>
            <w:tcW w:w="1366" w:type="dxa"/>
            <w:tcBorders>
              <w:top w:val="single" w:sz="3" w:space="0" w:color="000000"/>
              <w:left w:val="nil"/>
              <w:bottom w:val="single" w:sz="3" w:space="0" w:color="000000"/>
              <w:right w:val="single" w:sz="3" w:space="0" w:color="000000"/>
            </w:tcBorders>
            <w:shd w:val="clear" w:color="000000" w:fill="FFFFFF"/>
            <w:vAlign w:val="center"/>
          </w:tcPr>
          <w:p w:rsidR="00ED7BD0" w:rsidRPr="00F45D38" w:rsidRDefault="00ED7BD0" w:rsidP="00ED7BD0">
            <w:pPr>
              <w:jc w:val="center"/>
            </w:pPr>
            <w:r w:rsidRPr="00F45D38">
              <w:rPr>
                <w:rFonts w:hint="eastAsia"/>
              </w:rPr>
              <w:t>1</w:t>
            </w:r>
            <w:r w:rsidRPr="00F45D38">
              <w:rPr>
                <w:rFonts w:hint="eastAsia"/>
              </w:rPr>
              <w:t>套</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ED7BD0" w:rsidRPr="00C16E95" w:rsidRDefault="00ED7BD0" w:rsidP="00ED7BD0">
            <w:pPr>
              <w:jc w:val="center"/>
            </w:pPr>
            <w:r w:rsidRPr="00C16E95">
              <w:rPr>
                <w:rFonts w:hint="eastAsia"/>
              </w:rPr>
              <w:t>1</w:t>
            </w:r>
            <w:r w:rsidRPr="00C16E95">
              <w:rPr>
                <w:rFonts w:hint="eastAsia"/>
              </w:rPr>
              <w:t>套</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ED7BD0" w:rsidRPr="00C16E95" w:rsidRDefault="00ED7BD0" w:rsidP="00ED7BD0">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ED7BD0" w:rsidRPr="00C16E95" w:rsidRDefault="00ED7BD0" w:rsidP="00ED7BD0">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ED7BD0" w:rsidRPr="00B57D72" w:rsidRDefault="00ED7BD0" w:rsidP="00ED7BD0">
            <w:pPr>
              <w:jc w:val="center"/>
            </w:pPr>
            <w:r w:rsidRPr="00B57D72">
              <w:t>0</w:t>
            </w:r>
          </w:p>
        </w:tc>
      </w:tr>
      <w:tr w:rsidR="00ED7BD0" w:rsidTr="00FF7D06">
        <w:trPr>
          <w:trHeight w:val="680"/>
          <w:jc w:val="center"/>
        </w:trPr>
        <w:tc>
          <w:tcPr>
            <w:tcW w:w="1271" w:type="dxa"/>
            <w:vMerge/>
            <w:tcBorders>
              <w:top w:val="nil"/>
              <w:left w:val="single" w:sz="3" w:space="0" w:color="000000"/>
              <w:bottom w:val="single" w:sz="3" w:space="0" w:color="000000"/>
              <w:right w:val="single" w:sz="3" w:space="0" w:color="000000"/>
            </w:tcBorders>
            <w:shd w:val="clear" w:color="000000" w:fill="FFFFFF"/>
            <w:vAlign w:val="center"/>
          </w:tcPr>
          <w:p w:rsidR="00ED7BD0" w:rsidRDefault="00ED7BD0" w:rsidP="00ED7BD0">
            <w:pPr>
              <w:autoSpaceDE w:val="0"/>
              <w:autoSpaceDN w:val="0"/>
              <w:adjustRightInd w:val="0"/>
              <w:spacing w:after="200" w:line="276" w:lineRule="auto"/>
              <w:jc w:val="left"/>
              <w:rPr>
                <w:rFonts w:ascii="宋体" w:eastAsia="宋体" w:hAnsi="Times New Roman" w:cs="宋体"/>
                <w:kern w:val="0"/>
                <w:sz w:val="22"/>
                <w:lang w:val="zh-CN"/>
              </w:rPr>
            </w:pPr>
          </w:p>
        </w:tc>
        <w:tc>
          <w:tcPr>
            <w:tcW w:w="2410" w:type="dxa"/>
            <w:tcBorders>
              <w:top w:val="single" w:sz="3" w:space="0" w:color="000000"/>
              <w:left w:val="nil"/>
              <w:bottom w:val="single" w:sz="3" w:space="0" w:color="000000"/>
              <w:right w:val="single" w:sz="3" w:space="0" w:color="000000"/>
            </w:tcBorders>
            <w:shd w:val="clear" w:color="000000" w:fill="FFFFFF"/>
            <w:vAlign w:val="center"/>
          </w:tcPr>
          <w:p w:rsidR="00ED7BD0" w:rsidRPr="00E92465" w:rsidRDefault="00ED7BD0" w:rsidP="00ED7BD0">
            <w:r w:rsidRPr="00E92465">
              <w:rPr>
                <w:rFonts w:hint="eastAsia"/>
              </w:rPr>
              <w:t>全省审计系统网络运行线路租用</w:t>
            </w:r>
          </w:p>
        </w:tc>
        <w:tc>
          <w:tcPr>
            <w:tcW w:w="1366" w:type="dxa"/>
            <w:tcBorders>
              <w:top w:val="single" w:sz="3" w:space="0" w:color="000000"/>
              <w:left w:val="nil"/>
              <w:bottom w:val="single" w:sz="3" w:space="0" w:color="000000"/>
              <w:right w:val="single" w:sz="3" w:space="0" w:color="000000"/>
            </w:tcBorders>
            <w:shd w:val="clear" w:color="000000" w:fill="FFFFFF"/>
            <w:vAlign w:val="center"/>
          </w:tcPr>
          <w:p w:rsidR="00ED7BD0" w:rsidRPr="00F45D38" w:rsidRDefault="00ED7BD0" w:rsidP="00ED7BD0">
            <w:pPr>
              <w:jc w:val="center"/>
            </w:pPr>
            <w:r w:rsidRPr="00F45D38">
              <w:rPr>
                <w:rFonts w:hint="eastAsia"/>
              </w:rPr>
              <w:t>1</w:t>
            </w:r>
            <w:r w:rsidRPr="00F45D38">
              <w:rPr>
                <w:rFonts w:hint="eastAsia"/>
              </w:rPr>
              <w:t>套</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ED7BD0" w:rsidRPr="00C16E95" w:rsidRDefault="00ED7BD0" w:rsidP="00ED7BD0">
            <w:pPr>
              <w:jc w:val="center"/>
            </w:pPr>
            <w:r w:rsidRPr="00C16E95">
              <w:rPr>
                <w:rFonts w:hint="eastAsia"/>
              </w:rPr>
              <w:t>1</w:t>
            </w:r>
            <w:r w:rsidRPr="00C16E95">
              <w:rPr>
                <w:rFonts w:hint="eastAsia"/>
              </w:rPr>
              <w:t>套</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ED7BD0" w:rsidRPr="00C16E95" w:rsidRDefault="00ED7BD0" w:rsidP="00ED7BD0">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ED7BD0" w:rsidRPr="00C16E95" w:rsidRDefault="00ED7BD0" w:rsidP="00ED7BD0">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ED7BD0" w:rsidRPr="00B57D72" w:rsidRDefault="00ED7BD0" w:rsidP="00ED7BD0">
            <w:pPr>
              <w:jc w:val="center"/>
            </w:pPr>
            <w:r w:rsidRPr="00B57D72">
              <w:rPr>
                <w:rFonts w:hint="eastAsia"/>
              </w:rPr>
              <w:t>0</w:t>
            </w:r>
          </w:p>
        </w:tc>
      </w:tr>
      <w:tr w:rsidR="00ED7BD0" w:rsidTr="00FF7D06">
        <w:trPr>
          <w:trHeight w:val="680"/>
          <w:jc w:val="center"/>
        </w:trPr>
        <w:tc>
          <w:tcPr>
            <w:tcW w:w="1271" w:type="dxa"/>
            <w:vMerge/>
            <w:tcBorders>
              <w:top w:val="nil"/>
              <w:left w:val="single" w:sz="3" w:space="0" w:color="000000"/>
              <w:bottom w:val="single" w:sz="3" w:space="0" w:color="000000"/>
              <w:right w:val="single" w:sz="3" w:space="0" w:color="000000"/>
            </w:tcBorders>
            <w:shd w:val="clear" w:color="000000" w:fill="FFFFFF"/>
            <w:vAlign w:val="center"/>
          </w:tcPr>
          <w:p w:rsidR="00ED7BD0" w:rsidRDefault="00ED7BD0" w:rsidP="00ED7BD0">
            <w:pPr>
              <w:autoSpaceDE w:val="0"/>
              <w:autoSpaceDN w:val="0"/>
              <w:adjustRightInd w:val="0"/>
              <w:spacing w:after="200" w:line="276" w:lineRule="auto"/>
              <w:jc w:val="left"/>
              <w:rPr>
                <w:rFonts w:ascii="宋体" w:eastAsia="宋体" w:hAnsi="Times New Roman" w:cs="宋体"/>
                <w:kern w:val="0"/>
                <w:sz w:val="22"/>
                <w:lang w:val="zh-CN"/>
              </w:rPr>
            </w:pPr>
          </w:p>
        </w:tc>
        <w:tc>
          <w:tcPr>
            <w:tcW w:w="2410" w:type="dxa"/>
            <w:tcBorders>
              <w:top w:val="single" w:sz="3" w:space="0" w:color="000000"/>
              <w:left w:val="nil"/>
              <w:bottom w:val="single" w:sz="3" w:space="0" w:color="000000"/>
              <w:right w:val="single" w:sz="3" w:space="0" w:color="000000"/>
            </w:tcBorders>
            <w:shd w:val="clear" w:color="000000" w:fill="FFFFFF"/>
            <w:vAlign w:val="center"/>
          </w:tcPr>
          <w:p w:rsidR="00ED7BD0" w:rsidRDefault="00ED7BD0" w:rsidP="00ED7BD0">
            <w:r w:rsidRPr="00E92465">
              <w:rPr>
                <w:rFonts w:hint="eastAsia"/>
              </w:rPr>
              <w:t>全省审计业务系统平台运行维护</w:t>
            </w:r>
          </w:p>
        </w:tc>
        <w:tc>
          <w:tcPr>
            <w:tcW w:w="1366" w:type="dxa"/>
            <w:tcBorders>
              <w:top w:val="single" w:sz="3" w:space="0" w:color="000000"/>
              <w:left w:val="nil"/>
              <w:bottom w:val="single" w:sz="3" w:space="0" w:color="000000"/>
              <w:right w:val="single" w:sz="3" w:space="0" w:color="000000"/>
            </w:tcBorders>
            <w:shd w:val="clear" w:color="000000" w:fill="FFFFFF"/>
            <w:vAlign w:val="center"/>
          </w:tcPr>
          <w:p w:rsidR="00ED7BD0" w:rsidRDefault="00ED7BD0" w:rsidP="00ED7BD0">
            <w:pPr>
              <w:jc w:val="center"/>
            </w:pPr>
            <w:r w:rsidRPr="00F45D38">
              <w:rPr>
                <w:rFonts w:hint="eastAsia"/>
              </w:rPr>
              <w:t>1</w:t>
            </w:r>
            <w:r w:rsidRPr="00F45D38">
              <w:rPr>
                <w:rFonts w:hint="eastAsia"/>
              </w:rPr>
              <w:t>套</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ED7BD0" w:rsidRDefault="00ED7BD0" w:rsidP="00ED7BD0">
            <w:pPr>
              <w:jc w:val="center"/>
            </w:pPr>
            <w:r w:rsidRPr="00C16E95">
              <w:rPr>
                <w:rFonts w:hint="eastAsia"/>
              </w:rPr>
              <w:t>1</w:t>
            </w:r>
            <w:r w:rsidRPr="00C16E95">
              <w:rPr>
                <w:rFonts w:hint="eastAsia"/>
              </w:rPr>
              <w:t>套</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ED7BD0" w:rsidRDefault="00ED7BD0" w:rsidP="00ED7BD0">
            <w:pPr>
              <w:jc w:val="center"/>
            </w:pPr>
            <w:r>
              <w:t>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ED7BD0" w:rsidRDefault="00ED7BD0" w:rsidP="00ED7BD0">
            <w:pPr>
              <w:jc w:val="center"/>
            </w:pPr>
            <w:r>
              <w:t>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ED7BD0" w:rsidRPr="00B57D72" w:rsidRDefault="00ED7BD0" w:rsidP="00ED7BD0">
            <w:pPr>
              <w:jc w:val="center"/>
            </w:pPr>
            <w:r w:rsidRPr="00B57D72">
              <w:t>0</w:t>
            </w:r>
          </w:p>
        </w:tc>
      </w:tr>
      <w:tr w:rsidR="00ED7BD0" w:rsidTr="00FF7D06">
        <w:trPr>
          <w:trHeight w:val="680"/>
          <w:jc w:val="center"/>
        </w:trPr>
        <w:tc>
          <w:tcPr>
            <w:tcW w:w="1271" w:type="dxa"/>
            <w:vMerge w:val="restart"/>
            <w:tcBorders>
              <w:top w:val="nil"/>
              <w:left w:val="single" w:sz="3" w:space="0" w:color="000000"/>
              <w:bottom w:val="single" w:sz="3" w:space="0" w:color="000000"/>
              <w:right w:val="single" w:sz="3" w:space="0" w:color="000000"/>
            </w:tcBorders>
            <w:shd w:val="clear" w:color="000000" w:fill="FFFFFF"/>
            <w:vAlign w:val="center"/>
          </w:tcPr>
          <w:p w:rsidR="00ED7BD0" w:rsidRDefault="00ED7BD0" w:rsidP="00ED7BD0">
            <w:pPr>
              <w:autoSpaceDE w:val="0"/>
              <w:autoSpaceDN w:val="0"/>
              <w:adjustRightInd w:val="0"/>
              <w:spacing w:line="578" w:lineRule="atLeast"/>
              <w:jc w:val="center"/>
              <w:rPr>
                <w:rFonts w:ascii="宋体" w:eastAsia="宋体" w:hAnsi="Times New Roman" w:cs="宋体"/>
                <w:kern w:val="0"/>
                <w:sz w:val="22"/>
                <w:lang w:val="zh-CN"/>
              </w:rPr>
            </w:pPr>
            <w:r>
              <w:rPr>
                <w:rFonts w:ascii="仿宋_GB2312" w:eastAsia="仿宋_GB2312" w:hAnsi="Times New Roman" w:cs="仿宋_GB2312" w:hint="eastAsia"/>
                <w:kern w:val="0"/>
                <w:sz w:val="24"/>
                <w:szCs w:val="24"/>
                <w:lang w:val="zh-CN"/>
              </w:rPr>
              <w:t>效益</w:t>
            </w:r>
            <w:r>
              <w:rPr>
                <w:rFonts w:ascii="宋体" w:eastAsia="宋体" w:hAnsi="Times New Roman" w:cs="宋体" w:hint="eastAsia"/>
                <w:kern w:val="0"/>
                <w:sz w:val="24"/>
                <w:szCs w:val="24"/>
                <w:lang w:val="zh-CN"/>
              </w:rPr>
              <w:t>指标</w:t>
            </w:r>
          </w:p>
        </w:tc>
        <w:tc>
          <w:tcPr>
            <w:tcW w:w="2410" w:type="dxa"/>
            <w:tcBorders>
              <w:top w:val="single" w:sz="3" w:space="0" w:color="000000"/>
              <w:left w:val="nil"/>
              <w:bottom w:val="single" w:sz="3" w:space="0" w:color="000000"/>
              <w:right w:val="single" w:sz="3" w:space="0" w:color="000000"/>
            </w:tcBorders>
            <w:shd w:val="clear" w:color="000000" w:fill="FFFFFF"/>
            <w:vAlign w:val="center"/>
          </w:tcPr>
          <w:p w:rsidR="00ED7BD0" w:rsidRDefault="00AD2083" w:rsidP="00ED7BD0">
            <w:pPr>
              <w:widowControl/>
              <w:rPr>
                <w:color w:val="000000"/>
                <w:sz w:val="22"/>
              </w:rPr>
            </w:pPr>
            <w:r>
              <w:rPr>
                <w:rFonts w:hint="eastAsia"/>
                <w:color w:val="000000"/>
                <w:sz w:val="22"/>
              </w:rPr>
              <w:t>业务可用性</w:t>
            </w:r>
          </w:p>
        </w:tc>
        <w:tc>
          <w:tcPr>
            <w:tcW w:w="1366" w:type="dxa"/>
            <w:tcBorders>
              <w:top w:val="single" w:sz="3" w:space="0" w:color="000000"/>
              <w:left w:val="nil"/>
              <w:bottom w:val="single" w:sz="3" w:space="0" w:color="000000"/>
              <w:right w:val="single" w:sz="3" w:space="0" w:color="000000"/>
            </w:tcBorders>
            <w:shd w:val="clear" w:color="000000" w:fill="FFFFFF"/>
            <w:vAlign w:val="center"/>
          </w:tcPr>
          <w:p w:rsidR="00ED7BD0" w:rsidRDefault="00ED7BD0" w:rsidP="00ED7BD0">
            <w:pPr>
              <w:jc w:val="center"/>
              <w:rPr>
                <w:color w:val="000000"/>
                <w:sz w:val="22"/>
              </w:rPr>
            </w:pPr>
            <w:r>
              <w:rPr>
                <w:rFonts w:hint="eastAsia"/>
                <w:color w:val="000000"/>
                <w:sz w:val="22"/>
              </w:rPr>
              <w:t>10ms</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ED7BD0" w:rsidRPr="00ED764E" w:rsidRDefault="00AD2083" w:rsidP="00ED7BD0">
            <w:pPr>
              <w:jc w:val="center"/>
            </w:pPr>
            <w:r>
              <w:t>100</w:t>
            </w:r>
            <w:r w:rsidR="00ED7BD0" w:rsidRPr="00ED764E">
              <w:t>%</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ED7BD0" w:rsidRPr="00ED764E" w:rsidRDefault="00AD2083" w:rsidP="00ED7BD0">
            <w:pPr>
              <w:jc w:val="center"/>
            </w:pPr>
            <w:r>
              <w:t>80</w:t>
            </w:r>
            <w:r w:rsidR="00ED7BD0" w:rsidRPr="00ED764E">
              <w:t>%</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ED7BD0" w:rsidRPr="00ED764E" w:rsidRDefault="00AD2083" w:rsidP="00ED7BD0">
            <w:pPr>
              <w:jc w:val="center"/>
            </w:pPr>
            <w:r>
              <w:t>60</w:t>
            </w:r>
            <w:r w:rsidR="00ED7BD0" w:rsidRPr="00ED764E">
              <w:t>%</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ED7BD0" w:rsidRPr="00ED764E" w:rsidRDefault="00AD2083" w:rsidP="00ED7BD0">
            <w:pPr>
              <w:jc w:val="center"/>
            </w:pPr>
            <w:r>
              <w:t>4</w:t>
            </w:r>
            <w:r w:rsidR="00ED7BD0" w:rsidRPr="00ED764E">
              <w:t>0%</w:t>
            </w:r>
          </w:p>
        </w:tc>
      </w:tr>
      <w:tr w:rsidR="00ED7BD0" w:rsidTr="00FF7D06">
        <w:trPr>
          <w:trHeight w:val="680"/>
          <w:jc w:val="center"/>
        </w:trPr>
        <w:tc>
          <w:tcPr>
            <w:tcW w:w="1271" w:type="dxa"/>
            <w:vMerge/>
            <w:tcBorders>
              <w:top w:val="nil"/>
              <w:left w:val="single" w:sz="3" w:space="0" w:color="000000"/>
              <w:bottom w:val="single" w:sz="3" w:space="0" w:color="000000"/>
              <w:right w:val="single" w:sz="3" w:space="0" w:color="000000"/>
            </w:tcBorders>
            <w:shd w:val="clear" w:color="000000" w:fill="FFFFFF"/>
            <w:vAlign w:val="center"/>
          </w:tcPr>
          <w:p w:rsidR="00ED7BD0" w:rsidRDefault="00ED7BD0" w:rsidP="00ED7BD0">
            <w:pPr>
              <w:autoSpaceDE w:val="0"/>
              <w:autoSpaceDN w:val="0"/>
              <w:adjustRightInd w:val="0"/>
              <w:spacing w:after="200" w:line="276" w:lineRule="auto"/>
              <w:jc w:val="left"/>
              <w:rPr>
                <w:rFonts w:ascii="宋体" w:eastAsia="宋体" w:hAnsi="Times New Roman" w:cs="宋体"/>
                <w:kern w:val="0"/>
                <w:sz w:val="22"/>
                <w:lang w:val="zh-CN"/>
              </w:rPr>
            </w:pPr>
          </w:p>
        </w:tc>
        <w:tc>
          <w:tcPr>
            <w:tcW w:w="2410" w:type="dxa"/>
            <w:tcBorders>
              <w:top w:val="single" w:sz="3" w:space="0" w:color="000000"/>
              <w:left w:val="nil"/>
              <w:bottom w:val="single" w:sz="3" w:space="0" w:color="000000"/>
              <w:right w:val="single" w:sz="3" w:space="0" w:color="000000"/>
            </w:tcBorders>
            <w:shd w:val="clear" w:color="000000" w:fill="FFFFFF"/>
            <w:vAlign w:val="center"/>
          </w:tcPr>
          <w:p w:rsidR="00ED7BD0" w:rsidRDefault="00AD2083" w:rsidP="00ED7BD0">
            <w:pPr>
              <w:rPr>
                <w:color w:val="000000"/>
                <w:sz w:val="22"/>
              </w:rPr>
            </w:pPr>
            <w:r>
              <w:rPr>
                <w:rFonts w:hint="eastAsia"/>
                <w:color w:val="000000"/>
                <w:sz w:val="22"/>
              </w:rPr>
              <w:t>网络性能</w:t>
            </w:r>
            <w:r>
              <w:rPr>
                <w:rFonts w:hint="eastAsia"/>
                <w:color w:val="000000"/>
                <w:sz w:val="22"/>
              </w:rPr>
              <w:t>(</w:t>
            </w:r>
            <w:r>
              <w:rPr>
                <w:rFonts w:hint="eastAsia"/>
                <w:color w:val="000000"/>
                <w:sz w:val="22"/>
              </w:rPr>
              <w:t>时延</w:t>
            </w:r>
            <w:r>
              <w:rPr>
                <w:rFonts w:hint="eastAsia"/>
                <w:color w:val="000000"/>
                <w:sz w:val="22"/>
              </w:rPr>
              <w:t>)</w:t>
            </w:r>
          </w:p>
        </w:tc>
        <w:tc>
          <w:tcPr>
            <w:tcW w:w="1366" w:type="dxa"/>
            <w:tcBorders>
              <w:top w:val="single" w:sz="3" w:space="0" w:color="000000"/>
              <w:left w:val="nil"/>
              <w:bottom w:val="single" w:sz="3" w:space="0" w:color="000000"/>
              <w:right w:val="single" w:sz="3" w:space="0" w:color="000000"/>
            </w:tcBorders>
            <w:shd w:val="clear" w:color="000000" w:fill="FFFFFF"/>
            <w:vAlign w:val="center"/>
          </w:tcPr>
          <w:p w:rsidR="00ED7BD0" w:rsidRDefault="00ED7BD0" w:rsidP="00ED7BD0">
            <w:pPr>
              <w:jc w:val="center"/>
              <w:rPr>
                <w:color w:val="000000"/>
                <w:sz w:val="22"/>
              </w:rPr>
            </w:pPr>
            <w:r>
              <w:rPr>
                <w:rFonts w:hint="eastAsia"/>
                <w:color w:val="000000"/>
                <w:sz w:val="22"/>
              </w:rPr>
              <w:t>99%</w:t>
            </w:r>
          </w:p>
        </w:tc>
        <w:tc>
          <w:tcPr>
            <w:tcW w:w="872" w:type="dxa"/>
            <w:tcBorders>
              <w:top w:val="single" w:sz="3" w:space="0" w:color="000000"/>
              <w:left w:val="nil"/>
              <w:bottom w:val="single" w:sz="3" w:space="0" w:color="000000"/>
              <w:right w:val="single" w:sz="3" w:space="0" w:color="000000"/>
            </w:tcBorders>
            <w:shd w:val="clear" w:color="000000" w:fill="FFFFFF"/>
            <w:vAlign w:val="center"/>
          </w:tcPr>
          <w:p w:rsidR="00ED7BD0" w:rsidRPr="00ED764E" w:rsidRDefault="00ED7BD0" w:rsidP="00ED7BD0">
            <w:pPr>
              <w:jc w:val="center"/>
            </w:pPr>
            <w:r w:rsidRPr="00ED764E">
              <w:t>10</w:t>
            </w:r>
          </w:p>
        </w:tc>
        <w:tc>
          <w:tcPr>
            <w:tcW w:w="807" w:type="dxa"/>
            <w:tcBorders>
              <w:top w:val="single" w:sz="3" w:space="0" w:color="000000"/>
              <w:left w:val="nil"/>
              <w:bottom w:val="single" w:sz="3" w:space="0" w:color="000000"/>
              <w:right w:val="single" w:sz="3" w:space="0" w:color="000000"/>
            </w:tcBorders>
            <w:shd w:val="clear" w:color="000000" w:fill="FFFFFF"/>
            <w:vAlign w:val="center"/>
          </w:tcPr>
          <w:p w:rsidR="00ED7BD0" w:rsidRPr="00ED764E" w:rsidRDefault="00ED7BD0" w:rsidP="00ED7BD0">
            <w:pPr>
              <w:jc w:val="center"/>
            </w:pPr>
            <w:r w:rsidRPr="00ED764E">
              <w:t>20</w:t>
            </w:r>
          </w:p>
        </w:tc>
        <w:tc>
          <w:tcPr>
            <w:tcW w:w="868" w:type="dxa"/>
            <w:tcBorders>
              <w:top w:val="single" w:sz="3" w:space="0" w:color="000000"/>
              <w:left w:val="nil"/>
              <w:bottom w:val="single" w:sz="3" w:space="0" w:color="000000"/>
              <w:right w:val="single" w:sz="3" w:space="0" w:color="000000"/>
            </w:tcBorders>
            <w:shd w:val="clear" w:color="000000" w:fill="FFFFFF"/>
            <w:vAlign w:val="center"/>
          </w:tcPr>
          <w:p w:rsidR="00ED7BD0" w:rsidRPr="00ED764E" w:rsidRDefault="00ED7BD0" w:rsidP="00ED7BD0">
            <w:pPr>
              <w:jc w:val="center"/>
            </w:pPr>
            <w:r w:rsidRPr="00ED764E">
              <w:t>500</w:t>
            </w:r>
          </w:p>
        </w:tc>
        <w:tc>
          <w:tcPr>
            <w:tcW w:w="1195" w:type="dxa"/>
            <w:tcBorders>
              <w:top w:val="single" w:sz="3" w:space="0" w:color="000000"/>
              <w:left w:val="nil"/>
              <w:bottom w:val="single" w:sz="3" w:space="0" w:color="000000"/>
              <w:right w:val="single" w:sz="3" w:space="0" w:color="000000"/>
            </w:tcBorders>
            <w:shd w:val="clear" w:color="000000" w:fill="FFFFFF"/>
            <w:vAlign w:val="center"/>
          </w:tcPr>
          <w:p w:rsidR="00ED7BD0" w:rsidRPr="00ED764E" w:rsidRDefault="00ED7BD0" w:rsidP="00ED7BD0">
            <w:pPr>
              <w:jc w:val="center"/>
            </w:pPr>
            <w:r w:rsidRPr="00ED764E">
              <w:t>100</w:t>
            </w:r>
          </w:p>
        </w:tc>
      </w:tr>
    </w:tbl>
    <w:p w:rsidR="00DF350C" w:rsidRPr="00B7375D" w:rsidRDefault="00DF350C" w:rsidP="00CA23F9">
      <w:pPr>
        <w:autoSpaceDE w:val="0"/>
        <w:autoSpaceDN w:val="0"/>
        <w:adjustRightInd w:val="0"/>
        <w:spacing w:line="578" w:lineRule="atLeast"/>
        <w:ind w:firstLine="640"/>
        <w:rPr>
          <w:rFonts w:ascii="黑体" w:eastAsia="黑体" w:hAnsi="黑体" w:cs="仿宋_GB2312"/>
          <w:color w:val="000000"/>
          <w:kern w:val="0"/>
          <w:sz w:val="32"/>
          <w:szCs w:val="32"/>
          <w:lang w:val="zh-CN"/>
        </w:rPr>
      </w:pPr>
      <w:r w:rsidRPr="00B7375D">
        <w:rPr>
          <w:rFonts w:ascii="黑体" w:eastAsia="黑体" w:hAnsi="黑体" w:cs="仿宋_GB2312" w:hint="eastAsia"/>
          <w:color w:val="000000"/>
          <w:kern w:val="0"/>
          <w:sz w:val="32"/>
          <w:szCs w:val="32"/>
          <w:lang w:val="zh-CN"/>
        </w:rPr>
        <w:t>二、项目资金使用及管理情况</w:t>
      </w:r>
    </w:p>
    <w:p w:rsidR="00DF350C"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kern w:val="0"/>
          <w:sz w:val="32"/>
          <w:szCs w:val="32"/>
          <w:lang w:val="zh-CN"/>
        </w:rPr>
        <w:t>（一）项目资金到位情况分析</w:t>
      </w:r>
      <w:r w:rsidR="009101A8">
        <w:rPr>
          <w:rFonts w:ascii="仿宋_GB2312" w:eastAsia="仿宋_GB2312" w:hAnsi="Times New Roman" w:cs="仿宋_GB2312" w:hint="eastAsia"/>
          <w:color w:val="000000"/>
          <w:kern w:val="0"/>
          <w:sz w:val="32"/>
          <w:szCs w:val="32"/>
          <w:lang w:val="zh-CN"/>
        </w:rPr>
        <w:t>。</w:t>
      </w:r>
    </w:p>
    <w:p w:rsidR="009101A8" w:rsidRDefault="00D4289B" w:rsidP="00CA23F9">
      <w:pPr>
        <w:autoSpaceDE w:val="0"/>
        <w:autoSpaceDN w:val="0"/>
        <w:adjustRightInd w:val="0"/>
        <w:spacing w:line="578" w:lineRule="atLeast"/>
        <w:ind w:firstLine="640"/>
        <w:rPr>
          <w:rFonts w:ascii="仿宋_GB2312" w:eastAsia="仿宋_GB2312" w:hAnsi="Times New Roman" w:cs="仿宋_GB2312"/>
          <w:kern w:val="0"/>
          <w:sz w:val="32"/>
          <w:szCs w:val="32"/>
          <w:lang w:val="zh-CN"/>
        </w:rPr>
      </w:pPr>
      <w:r>
        <w:rPr>
          <w:rFonts w:ascii="仿宋_GB2312" w:eastAsia="仿宋_GB2312" w:hAnsi="Times New Roman" w:cs="仿宋_GB2312" w:hint="eastAsia"/>
          <w:kern w:val="0"/>
          <w:sz w:val="32"/>
          <w:szCs w:val="32"/>
          <w:lang w:val="zh-CN"/>
        </w:rPr>
        <w:t>我厅申报该项目2019年</w:t>
      </w:r>
      <w:r>
        <w:rPr>
          <w:rFonts w:ascii="仿宋_GB2312" w:eastAsia="仿宋_GB2312" w:hAnsi="Times New Roman" w:cs="仿宋_GB2312"/>
          <w:kern w:val="0"/>
          <w:sz w:val="32"/>
          <w:szCs w:val="32"/>
          <w:lang w:val="zh-CN"/>
        </w:rPr>
        <w:t>预算</w:t>
      </w:r>
      <w:r w:rsidR="00A54D07" w:rsidRPr="00A54D07">
        <w:rPr>
          <w:rFonts w:ascii="仿宋_GB2312" w:eastAsia="仿宋_GB2312" w:hAnsi="Times New Roman" w:cs="仿宋_GB2312"/>
          <w:kern w:val="0"/>
          <w:sz w:val="32"/>
          <w:szCs w:val="32"/>
          <w:lang w:val="zh-CN"/>
        </w:rPr>
        <w:t>239.48</w:t>
      </w:r>
      <w:r>
        <w:rPr>
          <w:rFonts w:ascii="仿宋_GB2312" w:eastAsia="仿宋_GB2312" w:hAnsi="Times New Roman" w:cs="仿宋_GB2312" w:hint="eastAsia"/>
          <w:kern w:val="0"/>
          <w:sz w:val="32"/>
          <w:szCs w:val="32"/>
          <w:lang w:val="zh-CN"/>
        </w:rPr>
        <w:t>万元</w:t>
      </w:r>
      <w:r>
        <w:rPr>
          <w:rFonts w:ascii="仿宋_GB2312" w:eastAsia="仿宋_GB2312" w:hAnsi="Times New Roman" w:cs="仿宋_GB2312"/>
          <w:kern w:val="0"/>
          <w:sz w:val="32"/>
          <w:szCs w:val="32"/>
          <w:lang w:val="zh-CN"/>
        </w:rPr>
        <w:t>，</w:t>
      </w:r>
      <w:r>
        <w:rPr>
          <w:rFonts w:ascii="仿宋_GB2312" w:eastAsia="仿宋_GB2312" w:hAnsi="Times New Roman" w:cs="仿宋_GB2312" w:hint="eastAsia"/>
          <w:kern w:val="0"/>
          <w:sz w:val="32"/>
          <w:szCs w:val="32"/>
          <w:lang w:val="zh-CN"/>
        </w:rPr>
        <w:t>年初</w:t>
      </w:r>
      <w:r>
        <w:rPr>
          <w:rFonts w:ascii="仿宋_GB2312" w:eastAsia="仿宋_GB2312" w:hAnsi="Times New Roman" w:cs="仿宋_GB2312"/>
          <w:kern w:val="0"/>
          <w:sz w:val="32"/>
          <w:szCs w:val="32"/>
          <w:lang w:val="zh-CN"/>
        </w:rPr>
        <w:t>预算</w:t>
      </w:r>
      <w:r w:rsidR="00457724">
        <w:rPr>
          <w:rFonts w:ascii="仿宋_GB2312" w:eastAsia="仿宋_GB2312" w:hAnsi="Times New Roman" w:cs="仿宋_GB2312" w:hint="eastAsia"/>
          <w:kern w:val="0"/>
          <w:sz w:val="32"/>
          <w:szCs w:val="32"/>
          <w:lang w:val="zh-CN"/>
        </w:rPr>
        <w:t>及时</w:t>
      </w:r>
      <w:r>
        <w:rPr>
          <w:rFonts w:ascii="仿宋_GB2312" w:eastAsia="仿宋_GB2312" w:hAnsi="Times New Roman" w:cs="仿宋_GB2312"/>
          <w:kern w:val="0"/>
          <w:sz w:val="32"/>
          <w:szCs w:val="32"/>
          <w:lang w:val="zh-CN"/>
        </w:rPr>
        <w:t>下达项目预算</w:t>
      </w:r>
      <w:r w:rsidR="00A54D07" w:rsidRPr="00A54D07">
        <w:rPr>
          <w:rFonts w:ascii="仿宋_GB2312" w:eastAsia="仿宋_GB2312" w:hAnsi="Times New Roman" w:cs="仿宋_GB2312"/>
          <w:kern w:val="0"/>
          <w:sz w:val="32"/>
          <w:szCs w:val="32"/>
          <w:lang w:val="zh-CN"/>
        </w:rPr>
        <w:t>216.68</w:t>
      </w:r>
      <w:r>
        <w:rPr>
          <w:rFonts w:ascii="仿宋_GB2312" w:eastAsia="仿宋_GB2312" w:hAnsi="Times New Roman" w:cs="仿宋_GB2312" w:hint="eastAsia"/>
          <w:kern w:val="0"/>
          <w:sz w:val="32"/>
          <w:szCs w:val="32"/>
          <w:lang w:val="zh-CN"/>
        </w:rPr>
        <w:t>万元</w:t>
      </w:r>
      <w:r>
        <w:rPr>
          <w:rFonts w:ascii="仿宋_GB2312" w:eastAsia="仿宋_GB2312" w:hAnsi="Times New Roman" w:cs="仿宋_GB2312"/>
          <w:kern w:val="0"/>
          <w:sz w:val="32"/>
          <w:szCs w:val="32"/>
          <w:lang w:val="zh-CN"/>
        </w:rPr>
        <w:t>，</w:t>
      </w:r>
      <w:r>
        <w:rPr>
          <w:rFonts w:ascii="仿宋_GB2312" w:eastAsia="仿宋_GB2312" w:hAnsi="Times New Roman" w:cs="仿宋_GB2312" w:hint="eastAsia"/>
          <w:kern w:val="0"/>
          <w:sz w:val="32"/>
          <w:szCs w:val="32"/>
          <w:lang w:val="zh-CN"/>
        </w:rPr>
        <w:t>均为省财</w:t>
      </w:r>
      <w:r>
        <w:rPr>
          <w:rFonts w:ascii="仿宋_GB2312" w:eastAsia="仿宋_GB2312" w:hAnsi="Times New Roman" w:cs="仿宋_GB2312"/>
          <w:kern w:val="0"/>
          <w:sz w:val="32"/>
          <w:szCs w:val="32"/>
          <w:lang w:val="zh-CN"/>
        </w:rPr>
        <w:t>拨款，资金到位率</w:t>
      </w:r>
      <w:r w:rsidR="00A54D07">
        <w:rPr>
          <w:rFonts w:ascii="仿宋_GB2312" w:eastAsia="仿宋_GB2312" w:hAnsi="Times New Roman" w:cs="仿宋_GB2312"/>
          <w:kern w:val="0"/>
          <w:sz w:val="32"/>
          <w:szCs w:val="32"/>
          <w:lang w:val="zh-CN"/>
        </w:rPr>
        <w:t>90.48</w:t>
      </w:r>
      <w:r>
        <w:rPr>
          <w:rFonts w:ascii="仿宋_GB2312" w:eastAsia="仿宋_GB2312" w:hAnsi="Times New Roman" w:cs="仿宋_GB2312"/>
          <w:kern w:val="0"/>
          <w:sz w:val="32"/>
          <w:szCs w:val="32"/>
          <w:lang w:val="zh-CN"/>
        </w:rPr>
        <w:t>%。</w:t>
      </w:r>
    </w:p>
    <w:p w:rsidR="00DF350C" w:rsidRDefault="00DF350C" w:rsidP="00CA23F9">
      <w:pPr>
        <w:autoSpaceDE w:val="0"/>
        <w:autoSpaceDN w:val="0"/>
        <w:adjustRightInd w:val="0"/>
        <w:spacing w:line="578" w:lineRule="atLeast"/>
        <w:ind w:firstLine="640"/>
        <w:rPr>
          <w:rFonts w:ascii="仿宋_GB2312" w:eastAsia="仿宋_GB2312" w:hAnsi="Times New Roman" w:cs="仿宋_GB2312"/>
          <w:kern w:val="0"/>
          <w:sz w:val="32"/>
          <w:szCs w:val="32"/>
          <w:lang w:val="zh-CN"/>
        </w:rPr>
      </w:pPr>
      <w:r>
        <w:rPr>
          <w:rFonts w:ascii="仿宋_GB2312" w:eastAsia="仿宋_GB2312" w:hAnsi="Times New Roman" w:cs="仿宋_GB2312" w:hint="eastAsia"/>
          <w:kern w:val="0"/>
          <w:sz w:val="32"/>
          <w:szCs w:val="32"/>
          <w:lang w:val="zh-CN"/>
        </w:rPr>
        <w:t>（二）项目资金使用情况分析</w:t>
      </w:r>
      <w:r w:rsidR="00D4289B">
        <w:rPr>
          <w:rFonts w:ascii="仿宋_GB2312" w:eastAsia="仿宋_GB2312" w:hAnsi="Times New Roman" w:cs="仿宋_GB2312" w:hint="eastAsia"/>
          <w:kern w:val="0"/>
          <w:sz w:val="32"/>
          <w:szCs w:val="32"/>
          <w:lang w:val="zh-CN"/>
        </w:rPr>
        <w:t>。</w:t>
      </w:r>
    </w:p>
    <w:p w:rsidR="00D4289B" w:rsidRDefault="00D4289B" w:rsidP="00CA23F9">
      <w:pPr>
        <w:autoSpaceDE w:val="0"/>
        <w:autoSpaceDN w:val="0"/>
        <w:adjustRightInd w:val="0"/>
        <w:spacing w:line="560" w:lineRule="atLeast"/>
        <w:ind w:firstLine="622"/>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在项目资金使用上，</w:t>
      </w:r>
      <w:r w:rsidR="002D387A">
        <w:rPr>
          <w:rFonts w:ascii="仿宋_GB2312" w:eastAsia="仿宋_GB2312" w:cs="仿宋_GB2312" w:hint="eastAsia"/>
          <w:kern w:val="0"/>
          <w:sz w:val="32"/>
          <w:szCs w:val="32"/>
          <w:lang w:val="zh-CN"/>
        </w:rPr>
        <w:t>我厅</w:t>
      </w:r>
      <w:r>
        <w:rPr>
          <w:rFonts w:ascii="仿宋_GB2312" w:eastAsia="仿宋_GB2312" w:cs="仿宋_GB2312" w:hint="eastAsia"/>
          <w:kern w:val="0"/>
          <w:sz w:val="32"/>
          <w:szCs w:val="32"/>
          <w:lang w:val="zh-CN"/>
        </w:rPr>
        <w:t>严格按照国库集中支付管理制度规定和财政下达资金的使用范围进行，按照财务准则和会计规则的要求，合法、合规、合理使用</w:t>
      </w:r>
      <w:r w:rsidR="008510F9">
        <w:rPr>
          <w:rFonts w:ascii="仿宋_GB2312" w:eastAsia="仿宋_GB2312" w:cs="仿宋_GB2312" w:hint="eastAsia"/>
          <w:kern w:val="0"/>
          <w:sz w:val="32"/>
          <w:szCs w:val="32"/>
          <w:lang w:val="zh-CN"/>
        </w:rPr>
        <w:t>，</w:t>
      </w:r>
      <w:r w:rsidR="008510F9">
        <w:rPr>
          <w:rFonts w:ascii="仿宋_GB2312" w:eastAsia="仿宋_GB2312" w:cs="仿宋_GB2312"/>
          <w:kern w:val="0"/>
          <w:sz w:val="32"/>
          <w:szCs w:val="32"/>
          <w:lang w:val="zh-CN"/>
        </w:rPr>
        <w:t>使用时由</w:t>
      </w:r>
      <w:r>
        <w:rPr>
          <w:rFonts w:ascii="仿宋_GB2312" w:eastAsia="仿宋_GB2312" w:cs="仿宋_GB2312" w:hint="eastAsia"/>
          <w:kern w:val="0"/>
          <w:sz w:val="32"/>
          <w:szCs w:val="32"/>
          <w:lang w:val="zh-CN"/>
        </w:rPr>
        <w:t>具体实施部门提出用款计划，财务部门审核，厅领导审签，省会计核算站审核</w:t>
      </w:r>
      <w:r w:rsidR="008510F9">
        <w:rPr>
          <w:rFonts w:ascii="仿宋_GB2312" w:eastAsia="仿宋_GB2312" w:cs="仿宋_GB2312" w:hint="eastAsia"/>
          <w:kern w:val="0"/>
          <w:sz w:val="32"/>
          <w:szCs w:val="32"/>
          <w:lang w:val="zh-CN"/>
        </w:rPr>
        <w:t>，</w:t>
      </w:r>
      <w:r>
        <w:rPr>
          <w:rFonts w:ascii="仿宋_GB2312" w:eastAsia="仿宋_GB2312" w:cs="仿宋_GB2312" w:hint="eastAsia"/>
          <w:kern w:val="0"/>
          <w:sz w:val="32"/>
          <w:szCs w:val="32"/>
          <w:lang w:val="zh-CN"/>
        </w:rPr>
        <w:t>经过层层把关，严格落实财务制度，保证资金支付安全、合规、合法，保证资金专款专用</w:t>
      </w:r>
      <w:r w:rsidR="008510F9">
        <w:rPr>
          <w:rFonts w:ascii="仿宋_GB2312" w:eastAsia="仿宋_GB2312" w:cs="仿宋_GB2312" w:hint="eastAsia"/>
          <w:kern w:val="0"/>
          <w:sz w:val="32"/>
          <w:szCs w:val="32"/>
          <w:lang w:val="zh-CN"/>
        </w:rPr>
        <w:t>，不</w:t>
      </w:r>
      <w:r w:rsidR="008510F9" w:rsidRPr="00F729F5">
        <w:rPr>
          <w:rFonts w:ascii="仿宋_GB2312" w:eastAsia="仿宋_GB2312" w:cs="仿宋_GB2312" w:hint="eastAsia"/>
          <w:kern w:val="0"/>
          <w:sz w:val="32"/>
          <w:szCs w:val="32"/>
          <w:lang w:val="zh-CN"/>
        </w:rPr>
        <w:t>存在支出依据不合规、虚列项目支出</w:t>
      </w:r>
      <w:r w:rsidR="008510F9">
        <w:rPr>
          <w:rFonts w:ascii="仿宋_GB2312" w:eastAsia="仿宋_GB2312" w:cs="仿宋_GB2312" w:hint="eastAsia"/>
          <w:kern w:val="0"/>
          <w:sz w:val="32"/>
          <w:szCs w:val="32"/>
          <w:lang w:val="zh-CN"/>
        </w:rPr>
        <w:t>，</w:t>
      </w:r>
      <w:r w:rsidR="008510F9" w:rsidRPr="00F729F5">
        <w:rPr>
          <w:rFonts w:ascii="仿宋_GB2312" w:eastAsia="仿宋_GB2312" w:cs="仿宋_GB2312" w:hint="eastAsia"/>
          <w:kern w:val="0"/>
          <w:sz w:val="32"/>
          <w:szCs w:val="32"/>
          <w:lang w:val="zh-CN"/>
        </w:rPr>
        <w:t>截留、挤占、挪用项目资金</w:t>
      </w:r>
      <w:r w:rsidR="008510F9">
        <w:rPr>
          <w:rFonts w:ascii="仿宋_GB2312" w:eastAsia="仿宋_GB2312" w:cs="仿宋_GB2312" w:hint="eastAsia"/>
          <w:kern w:val="0"/>
          <w:sz w:val="32"/>
          <w:szCs w:val="32"/>
          <w:lang w:val="zh-CN"/>
        </w:rPr>
        <w:t>，</w:t>
      </w:r>
      <w:r w:rsidR="008510F9" w:rsidRPr="00F729F5">
        <w:rPr>
          <w:rFonts w:ascii="仿宋_GB2312" w:eastAsia="仿宋_GB2312" w:cs="仿宋_GB2312" w:hint="eastAsia"/>
          <w:kern w:val="0"/>
          <w:sz w:val="32"/>
          <w:szCs w:val="32"/>
          <w:lang w:val="zh-CN"/>
        </w:rPr>
        <w:t>超标准开支</w:t>
      </w:r>
      <w:r w:rsidR="008510F9">
        <w:rPr>
          <w:rFonts w:ascii="仿宋_GB2312" w:eastAsia="仿宋_GB2312" w:cs="仿宋_GB2312" w:hint="eastAsia"/>
          <w:kern w:val="0"/>
          <w:sz w:val="32"/>
          <w:szCs w:val="32"/>
          <w:lang w:val="zh-CN"/>
        </w:rPr>
        <w:t>的</w:t>
      </w:r>
      <w:r w:rsidR="008510F9" w:rsidRPr="00F729F5">
        <w:rPr>
          <w:rFonts w:ascii="仿宋_GB2312" w:eastAsia="仿宋_GB2312" w:cs="仿宋_GB2312" w:hint="eastAsia"/>
          <w:kern w:val="0"/>
          <w:sz w:val="32"/>
          <w:szCs w:val="32"/>
          <w:lang w:val="zh-CN"/>
        </w:rPr>
        <w:t>情况</w:t>
      </w:r>
      <w:r w:rsidR="008510F9">
        <w:rPr>
          <w:rFonts w:ascii="仿宋_GB2312" w:eastAsia="仿宋_GB2312" w:cs="仿宋_GB2312" w:hint="eastAsia"/>
          <w:kern w:val="0"/>
          <w:sz w:val="32"/>
          <w:szCs w:val="32"/>
          <w:lang w:val="zh-CN"/>
        </w:rPr>
        <w:t>。</w:t>
      </w:r>
    </w:p>
    <w:p w:rsidR="00DF350C"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kern w:val="0"/>
          <w:sz w:val="32"/>
          <w:szCs w:val="32"/>
          <w:lang w:val="zh-CN"/>
        </w:rPr>
        <w:t>（三）项目资金管理情况分析</w:t>
      </w:r>
      <w:r w:rsidR="00D4289B">
        <w:rPr>
          <w:rFonts w:ascii="仿宋_GB2312" w:eastAsia="仿宋_GB2312" w:hAnsi="Times New Roman" w:cs="仿宋_GB2312" w:hint="eastAsia"/>
          <w:color w:val="000000"/>
          <w:kern w:val="0"/>
          <w:sz w:val="32"/>
          <w:szCs w:val="32"/>
          <w:lang w:val="zh-CN"/>
        </w:rPr>
        <w:t>。</w:t>
      </w:r>
    </w:p>
    <w:p w:rsidR="00D4289B" w:rsidRPr="008B251F" w:rsidRDefault="000B3EB4" w:rsidP="00CA23F9">
      <w:pPr>
        <w:autoSpaceDE w:val="0"/>
        <w:autoSpaceDN w:val="0"/>
        <w:adjustRightInd w:val="0"/>
        <w:spacing w:line="578" w:lineRule="atLeast"/>
        <w:ind w:firstLine="640"/>
        <w:rPr>
          <w:rFonts w:ascii="仿宋_GB2312" w:eastAsia="仿宋_GB2312" w:cs="仿宋_GB2312"/>
          <w:kern w:val="0"/>
          <w:sz w:val="32"/>
          <w:szCs w:val="32"/>
          <w:lang w:val="zh-CN"/>
        </w:rPr>
      </w:pPr>
      <w:r>
        <w:rPr>
          <w:rFonts w:ascii="仿宋_GB2312" w:eastAsia="仿宋_GB2312" w:cs="仿宋_GB2312" w:hint="eastAsia"/>
          <w:kern w:val="0"/>
          <w:sz w:val="32"/>
          <w:szCs w:val="32"/>
          <w:lang w:val="zh-CN"/>
        </w:rPr>
        <w:t>我厅不断</w:t>
      </w:r>
      <w:r>
        <w:rPr>
          <w:rFonts w:ascii="仿宋_GB2312" w:eastAsia="仿宋_GB2312" w:cs="仿宋_GB2312"/>
          <w:kern w:val="0"/>
          <w:sz w:val="32"/>
          <w:szCs w:val="32"/>
          <w:lang w:val="zh-CN"/>
        </w:rPr>
        <w:t>加强财务管理，</w:t>
      </w:r>
      <w:r>
        <w:rPr>
          <w:rFonts w:ascii="仿宋_GB2312" w:eastAsia="仿宋_GB2312" w:cs="仿宋_GB2312" w:hint="eastAsia"/>
          <w:kern w:val="0"/>
          <w:sz w:val="32"/>
          <w:szCs w:val="32"/>
          <w:lang w:val="zh-CN"/>
        </w:rPr>
        <w:t>严格</w:t>
      </w:r>
      <w:r>
        <w:rPr>
          <w:rFonts w:ascii="仿宋_GB2312" w:eastAsia="仿宋_GB2312" w:cs="仿宋_GB2312"/>
          <w:kern w:val="0"/>
          <w:sz w:val="32"/>
          <w:szCs w:val="32"/>
          <w:lang w:val="zh-CN"/>
        </w:rPr>
        <w:t>执行</w:t>
      </w:r>
      <w:r>
        <w:rPr>
          <w:rFonts w:ascii="仿宋_GB2312" w:eastAsia="仿宋_GB2312" w:cs="仿宋_GB2312" w:hint="eastAsia"/>
          <w:kern w:val="0"/>
          <w:sz w:val="32"/>
          <w:szCs w:val="32"/>
          <w:lang w:val="zh-CN"/>
        </w:rPr>
        <w:t>相关</w:t>
      </w:r>
      <w:r>
        <w:rPr>
          <w:rFonts w:ascii="仿宋_GB2312" w:eastAsia="仿宋_GB2312" w:cs="仿宋_GB2312"/>
          <w:kern w:val="0"/>
          <w:sz w:val="32"/>
          <w:szCs w:val="32"/>
          <w:lang w:val="zh-CN"/>
        </w:rPr>
        <w:t>制度。</w:t>
      </w:r>
      <w:r w:rsidR="008B251F" w:rsidRPr="008B251F">
        <w:rPr>
          <w:rFonts w:ascii="仿宋_GB2312" w:eastAsia="仿宋_GB2312" w:cs="仿宋_GB2312" w:hint="eastAsia"/>
          <w:kern w:val="0"/>
          <w:sz w:val="32"/>
          <w:szCs w:val="32"/>
          <w:lang w:val="zh-CN"/>
        </w:rPr>
        <w:t>2019年</w:t>
      </w:r>
      <w:r w:rsidR="008B251F" w:rsidRPr="008B251F">
        <w:rPr>
          <w:rFonts w:ascii="仿宋_GB2312" w:eastAsia="仿宋_GB2312" w:cs="仿宋_GB2312"/>
          <w:kern w:val="0"/>
          <w:sz w:val="32"/>
          <w:szCs w:val="32"/>
          <w:lang w:val="zh-CN"/>
        </w:rPr>
        <w:t>，</w:t>
      </w:r>
      <w:r w:rsidR="008B251F">
        <w:rPr>
          <w:rFonts w:ascii="仿宋_GB2312" w:eastAsia="仿宋_GB2312" w:cs="仿宋_GB2312" w:hint="eastAsia"/>
          <w:kern w:val="0"/>
          <w:sz w:val="32"/>
          <w:szCs w:val="32"/>
          <w:lang w:val="zh-CN"/>
        </w:rPr>
        <w:t>我厅</w:t>
      </w:r>
      <w:r w:rsidR="008B251F">
        <w:rPr>
          <w:rFonts w:ascii="仿宋_GB2312" w:eastAsia="仿宋_GB2312" w:hint="eastAsia"/>
          <w:sz w:val="32"/>
          <w:szCs w:val="32"/>
        </w:rPr>
        <w:t>结合内部</w:t>
      </w:r>
      <w:r w:rsidR="008B251F">
        <w:rPr>
          <w:rFonts w:ascii="仿宋_GB2312" w:eastAsia="仿宋_GB2312"/>
          <w:sz w:val="32"/>
          <w:szCs w:val="32"/>
        </w:rPr>
        <w:t>控制管理要求和厅机关运行实际情况，</w:t>
      </w:r>
      <w:r w:rsidR="008B251F">
        <w:rPr>
          <w:rFonts w:ascii="仿宋_GB2312" w:eastAsia="仿宋_GB2312" w:hint="eastAsia"/>
          <w:sz w:val="32"/>
          <w:szCs w:val="32"/>
        </w:rPr>
        <w:t>重新</w:t>
      </w:r>
      <w:r w:rsidR="008B251F">
        <w:rPr>
          <w:rFonts w:ascii="仿宋_GB2312" w:eastAsia="仿宋_GB2312"/>
          <w:sz w:val="32"/>
          <w:szCs w:val="32"/>
        </w:rPr>
        <w:t>起草了</w:t>
      </w:r>
      <w:r w:rsidR="008B251F" w:rsidRPr="006B2A3C">
        <w:rPr>
          <w:rFonts w:ascii="仿宋_GB2312" w:eastAsia="仿宋_GB2312" w:hint="eastAsia"/>
          <w:sz w:val="32"/>
          <w:szCs w:val="32"/>
        </w:rPr>
        <w:t>《</w:t>
      </w:r>
      <w:r w:rsidR="008B251F" w:rsidRPr="006B2A3C">
        <w:rPr>
          <w:rFonts w:ascii="仿宋_GB2312" w:eastAsia="仿宋_GB2312"/>
          <w:sz w:val="32"/>
          <w:szCs w:val="32"/>
        </w:rPr>
        <w:t>海南省审计厅财务管理规定</w:t>
      </w:r>
      <w:r w:rsidR="008B251F">
        <w:rPr>
          <w:rFonts w:ascii="仿宋_GB2312" w:eastAsia="仿宋_GB2312" w:hint="eastAsia"/>
          <w:sz w:val="32"/>
          <w:szCs w:val="32"/>
        </w:rPr>
        <w:t>（</w:t>
      </w:r>
      <w:r w:rsidR="008B251F">
        <w:rPr>
          <w:rFonts w:ascii="仿宋_GB2312" w:eastAsia="仿宋_GB2312"/>
          <w:sz w:val="32"/>
          <w:szCs w:val="32"/>
        </w:rPr>
        <w:t>试行）</w:t>
      </w:r>
      <w:r w:rsidR="008B251F" w:rsidRPr="006B2A3C">
        <w:rPr>
          <w:rFonts w:ascii="仿宋_GB2312" w:eastAsia="仿宋_GB2312" w:hint="eastAsia"/>
          <w:sz w:val="32"/>
          <w:szCs w:val="32"/>
        </w:rPr>
        <w:t>》</w:t>
      </w:r>
      <w:r w:rsidR="008B251F">
        <w:rPr>
          <w:rFonts w:ascii="仿宋_GB2312" w:eastAsia="仿宋_GB2312" w:hint="eastAsia"/>
          <w:sz w:val="32"/>
          <w:szCs w:val="32"/>
        </w:rPr>
        <w:t>并</w:t>
      </w:r>
      <w:r w:rsidR="008B251F">
        <w:rPr>
          <w:rFonts w:ascii="仿宋_GB2312" w:eastAsia="仿宋_GB2312"/>
          <w:sz w:val="32"/>
          <w:szCs w:val="32"/>
        </w:rPr>
        <w:t>经厅党组会审议通过。</w:t>
      </w:r>
      <w:r w:rsidR="008B251F">
        <w:rPr>
          <w:rFonts w:ascii="仿宋_GB2312" w:eastAsia="仿宋_GB2312" w:hint="eastAsia"/>
          <w:sz w:val="32"/>
          <w:szCs w:val="32"/>
        </w:rPr>
        <w:lastRenderedPageBreak/>
        <w:t>该规定</w:t>
      </w:r>
      <w:r w:rsidR="008B251F" w:rsidRPr="008B251F">
        <w:rPr>
          <w:rFonts w:ascii="仿宋_GB2312" w:eastAsia="仿宋_GB2312" w:hint="eastAsia"/>
          <w:sz w:val="32"/>
          <w:szCs w:val="32"/>
        </w:rPr>
        <w:t>明确了</w:t>
      </w:r>
      <w:r w:rsidR="008B251F">
        <w:rPr>
          <w:rFonts w:ascii="仿宋_GB2312" w:eastAsia="仿宋_GB2312" w:hint="eastAsia"/>
          <w:sz w:val="32"/>
          <w:szCs w:val="32"/>
        </w:rPr>
        <w:t>我厅</w:t>
      </w:r>
      <w:r w:rsidR="008B251F" w:rsidRPr="008B251F">
        <w:rPr>
          <w:rFonts w:ascii="仿宋_GB2312" w:eastAsia="仿宋_GB2312" w:hint="eastAsia"/>
          <w:sz w:val="32"/>
          <w:szCs w:val="32"/>
        </w:rPr>
        <w:t>财务管理基本原则和责任单位</w:t>
      </w:r>
      <w:r w:rsidR="008B251F">
        <w:rPr>
          <w:rFonts w:ascii="仿宋_GB2312" w:eastAsia="仿宋_GB2312" w:hint="eastAsia"/>
          <w:sz w:val="32"/>
          <w:szCs w:val="32"/>
        </w:rPr>
        <w:t>，规范</w:t>
      </w:r>
      <w:r w:rsidR="008B251F">
        <w:rPr>
          <w:rFonts w:ascii="仿宋_GB2312" w:eastAsia="仿宋_GB2312"/>
          <w:sz w:val="32"/>
          <w:szCs w:val="32"/>
        </w:rPr>
        <w:t>了预算编制</w:t>
      </w:r>
      <w:r w:rsidR="008B251F">
        <w:rPr>
          <w:rFonts w:ascii="仿宋_GB2312" w:eastAsia="仿宋_GB2312" w:hint="eastAsia"/>
          <w:sz w:val="32"/>
          <w:szCs w:val="32"/>
        </w:rPr>
        <w:t>、</w:t>
      </w:r>
      <w:r w:rsidR="008B251F">
        <w:rPr>
          <w:rFonts w:ascii="仿宋_GB2312" w:eastAsia="仿宋_GB2312"/>
          <w:sz w:val="32"/>
          <w:szCs w:val="32"/>
        </w:rPr>
        <w:t>经费</w:t>
      </w:r>
      <w:r w:rsidR="008B251F">
        <w:rPr>
          <w:rFonts w:ascii="仿宋_GB2312" w:eastAsia="仿宋_GB2312" w:hint="eastAsia"/>
          <w:sz w:val="32"/>
          <w:szCs w:val="32"/>
        </w:rPr>
        <w:t>收支、</w:t>
      </w:r>
      <w:r w:rsidR="008B251F">
        <w:rPr>
          <w:rFonts w:ascii="仿宋_GB2312" w:eastAsia="仿宋_GB2312"/>
          <w:sz w:val="32"/>
          <w:szCs w:val="32"/>
        </w:rPr>
        <w:t>物资采购、</w:t>
      </w:r>
      <w:r w:rsidR="008B251F">
        <w:rPr>
          <w:rFonts w:ascii="仿宋_GB2312" w:eastAsia="仿宋_GB2312" w:hint="eastAsia"/>
          <w:sz w:val="32"/>
          <w:szCs w:val="32"/>
        </w:rPr>
        <w:t>资产</w:t>
      </w:r>
      <w:r w:rsidR="008B251F">
        <w:rPr>
          <w:rFonts w:ascii="仿宋_GB2312" w:eastAsia="仿宋_GB2312"/>
          <w:sz w:val="32"/>
          <w:szCs w:val="32"/>
        </w:rPr>
        <w:t>管理</w:t>
      </w:r>
      <w:r w:rsidR="008B251F">
        <w:rPr>
          <w:rFonts w:ascii="仿宋_GB2312" w:eastAsia="仿宋_GB2312" w:hint="eastAsia"/>
          <w:sz w:val="32"/>
          <w:szCs w:val="32"/>
        </w:rPr>
        <w:t>等</w:t>
      </w:r>
      <w:r w:rsidR="008B251F">
        <w:rPr>
          <w:rFonts w:ascii="仿宋_GB2312" w:eastAsia="仿宋_GB2312"/>
          <w:sz w:val="32"/>
          <w:szCs w:val="32"/>
        </w:rPr>
        <w:t>的</w:t>
      </w:r>
      <w:r w:rsidR="008B251F">
        <w:rPr>
          <w:rFonts w:ascii="仿宋_GB2312" w:eastAsia="仿宋_GB2312" w:hint="eastAsia"/>
          <w:sz w:val="32"/>
          <w:szCs w:val="32"/>
        </w:rPr>
        <w:t>程序和审批</w:t>
      </w:r>
      <w:r w:rsidR="008B251F">
        <w:rPr>
          <w:rFonts w:ascii="仿宋_GB2312" w:eastAsia="仿宋_GB2312"/>
          <w:sz w:val="32"/>
          <w:szCs w:val="32"/>
        </w:rPr>
        <w:t>流程</w:t>
      </w:r>
      <w:r w:rsidR="008B251F">
        <w:rPr>
          <w:rFonts w:ascii="仿宋_GB2312" w:eastAsia="仿宋_GB2312" w:hint="eastAsia"/>
          <w:sz w:val="32"/>
          <w:szCs w:val="32"/>
        </w:rPr>
        <w:t>，</w:t>
      </w:r>
      <w:r w:rsidR="008B251F" w:rsidRPr="008B251F">
        <w:rPr>
          <w:rFonts w:ascii="仿宋_GB2312" w:eastAsia="仿宋_GB2312" w:hint="eastAsia"/>
          <w:sz w:val="32"/>
          <w:szCs w:val="32"/>
        </w:rPr>
        <w:t>为内部</w:t>
      </w:r>
      <w:r w:rsidR="007D6EB5">
        <w:rPr>
          <w:rFonts w:ascii="仿宋_GB2312" w:eastAsia="仿宋_GB2312" w:hint="eastAsia"/>
          <w:sz w:val="32"/>
          <w:szCs w:val="32"/>
        </w:rPr>
        <w:t>管</w:t>
      </w:r>
      <w:r w:rsidR="008B251F" w:rsidRPr="008B251F">
        <w:rPr>
          <w:rFonts w:ascii="仿宋_GB2312" w:eastAsia="仿宋_GB2312" w:hint="eastAsia"/>
          <w:sz w:val="32"/>
          <w:szCs w:val="32"/>
        </w:rPr>
        <w:t>理提供了操作指引和规范依据，有利于进一步规范管理行为，提高管理效率。</w:t>
      </w:r>
    </w:p>
    <w:p w:rsidR="00DF350C" w:rsidRPr="00B7375D" w:rsidRDefault="00DF350C" w:rsidP="00CA23F9">
      <w:pPr>
        <w:autoSpaceDE w:val="0"/>
        <w:autoSpaceDN w:val="0"/>
        <w:adjustRightInd w:val="0"/>
        <w:spacing w:line="578" w:lineRule="atLeast"/>
        <w:ind w:firstLine="640"/>
        <w:rPr>
          <w:rFonts w:ascii="黑体" w:eastAsia="黑体" w:hAnsi="黑体" w:cs="仿宋_GB2312"/>
          <w:color w:val="000000"/>
          <w:kern w:val="0"/>
          <w:sz w:val="32"/>
          <w:szCs w:val="32"/>
          <w:lang w:val="zh-CN"/>
        </w:rPr>
      </w:pPr>
      <w:r w:rsidRPr="00B7375D">
        <w:rPr>
          <w:rFonts w:ascii="黑体" w:eastAsia="黑体" w:hAnsi="黑体" w:cs="仿宋_GB2312" w:hint="eastAsia"/>
          <w:color w:val="000000"/>
          <w:kern w:val="0"/>
          <w:sz w:val="32"/>
          <w:szCs w:val="32"/>
          <w:lang w:val="zh-CN"/>
        </w:rPr>
        <w:t>三、项目组织实施情况</w:t>
      </w:r>
    </w:p>
    <w:p w:rsidR="00DF350C"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color w:val="000000"/>
          <w:kern w:val="0"/>
          <w:sz w:val="32"/>
          <w:szCs w:val="32"/>
          <w:lang w:val="zh-CN"/>
        </w:rPr>
        <w:t>（一）项目组织情况分析</w:t>
      </w:r>
      <w:r w:rsidR="00722357">
        <w:rPr>
          <w:rFonts w:ascii="仿宋_GB2312" w:eastAsia="仿宋_GB2312" w:hAnsi="Times New Roman" w:cs="仿宋_GB2312" w:hint="eastAsia"/>
          <w:color w:val="000000"/>
          <w:kern w:val="0"/>
          <w:sz w:val="32"/>
          <w:szCs w:val="32"/>
          <w:lang w:val="zh-CN"/>
        </w:rPr>
        <w:t>。</w:t>
      </w:r>
    </w:p>
    <w:p w:rsidR="00722357" w:rsidRDefault="003A1CBD"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sidRPr="003A1CBD">
        <w:rPr>
          <w:rFonts w:ascii="仿宋_GB2312" w:eastAsia="仿宋_GB2312" w:hAnsi="Times New Roman" w:cs="仿宋_GB2312" w:hint="eastAsia"/>
          <w:color w:val="000000"/>
          <w:kern w:val="0"/>
          <w:sz w:val="32"/>
          <w:szCs w:val="32"/>
          <w:lang w:val="zh-CN"/>
        </w:rPr>
        <w:t>该项目包含审计内网专线租赁、4g上网卡流量费用、网络安全评测以及网络和设备日常维护等，其中网络和设备日常维护费用根据政府采购相关规定于2018年初公开招标，确定中标单位后签订维护合同，合同期限为2018年8月-2019年7月，合同总价113.70万元</w:t>
      </w:r>
      <w:r w:rsidR="000137DF">
        <w:rPr>
          <w:rFonts w:ascii="仿宋_GB2312" w:eastAsia="仿宋_GB2312" w:hAnsi="Times New Roman" w:cs="仿宋_GB2312" w:hint="eastAsia"/>
          <w:color w:val="000000"/>
          <w:kern w:val="0"/>
          <w:sz w:val="32"/>
          <w:szCs w:val="32"/>
          <w:lang w:val="zh-CN"/>
        </w:rPr>
        <w:t>；</w:t>
      </w:r>
      <w:r>
        <w:rPr>
          <w:rFonts w:ascii="仿宋_GB2312" w:eastAsia="仿宋_GB2312" w:hAnsi="Times New Roman" w:cs="仿宋_GB2312" w:hint="eastAsia"/>
          <w:color w:val="000000"/>
          <w:kern w:val="0"/>
          <w:sz w:val="32"/>
          <w:szCs w:val="32"/>
          <w:lang w:val="zh-CN"/>
        </w:rPr>
        <w:t>后</w:t>
      </w:r>
      <w:r>
        <w:rPr>
          <w:rFonts w:ascii="仿宋_GB2312" w:eastAsia="仿宋_GB2312" w:hAnsi="Times New Roman" w:cs="仿宋_GB2312"/>
          <w:color w:val="000000"/>
          <w:kern w:val="0"/>
          <w:sz w:val="32"/>
          <w:szCs w:val="32"/>
          <w:lang w:val="zh-CN"/>
        </w:rPr>
        <w:t>经过与中标方的补充协议，将</w:t>
      </w:r>
      <w:r>
        <w:rPr>
          <w:rFonts w:ascii="仿宋_GB2312" w:eastAsia="仿宋_GB2312" w:hAnsi="Times New Roman" w:cs="仿宋_GB2312" w:hint="eastAsia"/>
          <w:color w:val="000000"/>
          <w:kern w:val="0"/>
          <w:sz w:val="32"/>
          <w:szCs w:val="32"/>
          <w:lang w:val="zh-CN"/>
        </w:rPr>
        <w:t>该合同</w:t>
      </w:r>
      <w:r>
        <w:rPr>
          <w:rFonts w:ascii="仿宋_GB2312" w:eastAsia="仿宋_GB2312" w:hAnsi="Times New Roman" w:cs="仿宋_GB2312"/>
          <w:color w:val="000000"/>
          <w:kern w:val="0"/>
          <w:sz w:val="32"/>
          <w:szCs w:val="32"/>
          <w:lang w:val="zh-CN"/>
        </w:rPr>
        <w:t>延期至</w:t>
      </w:r>
      <w:r>
        <w:rPr>
          <w:rFonts w:ascii="仿宋_GB2312" w:eastAsia="仿宋_GB2312" w:hAnsi="Times New Roman" w:cs="仿宋_GB2312" w:hint="eastAsia"/>
          <w:color w:val="000000"/>
          <w:kern w:val="0"/>
          <w:sz w:val="32"/>
          <w:szCs w:val="32"/>
          <w:lang w:val="zh-CN"/>
        </w:rPr>
        <w:t>2019年10月。</w:t>
      </w:r>
      <w:r w:rsidR="005440BD">
        <w:rPr>
          <w:rFonts w:ascii="仿宋_GB2312" w:eastAsia="仿宋_GB2312" w:hAnsi="Times New Roman" w:cs="仿宋_GB2312" w:hint="eastAsia"/>
          <w:color w:val="000000"/>
          <w:kern w:val="0"/>
          <w:sz w:val="32"/>
          <w:szCs w:val="32"/>
          <w:lang w:val="zh-CN"/>
        </w:rPr>
        <w:t>前述</w:t>
      </w:r>
      <w:r w:rsidR="005440BD">
        <w:rPr>
          <w:rFonts w:ascii="仿宋_GB2312" w:eastAsia="仿宋_GB2312" w:hAnsi="Times New Roman" w:cs="仿宋_GB2312"/>
          <w:color w:val="000000"/>
          <w:kern w:val="0"/>
          <w:sz w:val="32"/>
          <w:szCs w:val="32"/>
          <w:lang w:val="zh-CN"/>
        </w:rPr>
        <w:t>合同到期后，</w:t>
      </w:r>
      <w:r w:rsidR="006E06B7">
        <w:rPr>
          <w:rFonts w:ascii="仿宋_GB2312" w:eastAsia="仿宋_GB2312" w:hAnsi="Times New Roman" w:cs="仿宋_GB2312" w:hint="eastAsia"/>
          <w:color w:val="000000"/>
          <w:kern w:val="0"/>
          <w:sz w:val="32"/>
          <w:szCs w:val="32"/>
          <w:lang w:val="zh-CN"/>
        </w:rPr>
        <w:t>因</w:t>
      </w:r>
      <w:r w:rsidR="006E06B7">
        <w:rPr>
          <w:rFonts w:ascii="仿宋_GB2312" w:eastAsia="仿宋_GB2312" w:hAnsi="Times New Roman" w:cs="仿宋_GB2312"/>
          <w:color w:val="000000"/>
          <w:kern w:val="0"/>
          <w:sz w:val="32"/>
          <w:szCs w:val="32"/>
          <w:lang w:val="zh-CN"/>
        </w:rPr>
        <w:t>维护费未超过政府采购限额，经</w:t>
      </w:r>
      <w:r>
        <w:rPr>
          <w:rFonts w:ascii="仿宋_GB2312" w:eastAsia="仿宋_GB2312" w:hAnsi="Times New Roman" w:cs="仿宋_GB2312"/>
          <w:color w:val="000000"/>
          <w:kern w:val="0"/>
          <w:sz w:val="32"/>
          <w:szCs w:val="32"/>
          <w:lang w:val="zh-CN"/>
        </w:rPr>
        <w:t>厅党组会议定，</w:t>
      </w:r>
      <w:r w:rsidRPr="0037772F">
        <w:rPr>
          <w:rFonts w:ascii="仿宋_GB2312" w:eastAsia="仿宋_GB2312" w:hAnsi="Times New Roman" w:cs="仿宋_GB2312" w:hint="eastAsia"/>
          <w:color w:val="000000"/>
          <w:kern w:val="0"/>
          <w:sz w:val="32"/>
          <w:szCs w:val="32"/>
          <w:lang w:val="zh-CN"/>
        </w:rPr>
        <w:t>将</w:t>
      </w:r>
      <w:r w:rsidRPr="0037772F">
        <w:rPr>
          <w:rFonts w:ascii="仿宋_GB2312" w:eastAsia="仿宋_GB2312" w:hAnsi="Times New Roman" w:cs="仿宋_GB2312"/>
          <w:color w:val="000000"/>
          <w:kern w:val="0"/>
          <w:sz w:val="32"/>
          <w:szCs w:val="32"/>
          <w:lang w:val="zh-CN"/>
        </w:rPr>
        <w:t>我</w:t>
      </w:r>
      <w:r w:rsidRPr="0037772F">
        <w:rPr>
          <w:rFonts w:ascii="仿宋_GB2312" w:eastAsia="仿宋_GB2312" w:hAnsi="Times New Roman" w:cs="仿宋_GB2312" w:hint="eastAsia"/>
          <w:color w:val="000000"/>
          <w:kern w:val="0"/>
          <w:sz w:val="32"/>
          <w:szCs w:val="32"/>
          <w:lang w:val="zh-CN"/>
        </w:rPr>
        <w:t>厅2019年</w:t>
      </w:r>
      <w:r w:rsidRPr="0037772F">
        <w:rPr>
          <w:rFonts w:ascii="仿宋_GB2312" w:eastAsia="仿宋_GB2312" w:hAnsi="Times New Roman" w:cs="仿宋_GB2312"/>
          <w:color w:val="000000"/>
          <w:kern w:val="0"/>
          <w:sz w:val="32"/>
          <w:szCs w:val="32"/>
          <w:lang w:val="zh-CN"/>
        </w:rPr>
        <w:t>信息系统维护工作委托</w:t>
      </w:r>
      <w:r w:rsidRPr="0037772F">
        <w:rPr>
          <w:rFonts w:ascii="仿宋_GB2312" w:eastAsia="仿宋_GB2312" w:hAnsi="Times New Roman" w:cs="仿宋_GB2312" w:hint="eastAsia"/>
          <w:color w:val="000000"/>
          <w:kern w:val="0"/>
          <w:sz w:val="32"/>
          <w:szCs w:val="32"/>
          <w:lang w:val="zh-CN"/>
        </w:rPr>
        <w:t>给</w:t>
      </w:r>
      <w:r w:rsidR="005440BD" w:rsidRPr="0037772F">
        <w:rPr>
          <w:rFonts w:ascii="仿宋_GB2312" w:eastAsia="仿宋_GB2312" w:hAnsi="Times New Roman" w:cs="仿宋_GB2312" w:hint="eastAsia"/>
          <w:color w:val="000000"/>
          <w:kern w:val="0"/>
          <w:sz w:val="32"/>
          <w:szCs w:val="32"/>
          <w:lang w:val="zh-CN"/>
        </w:rPr>
        <w:t>北京中船</w:t>
      </w:r>
      <w:r w:rsidR="005440BD" w:rsidRPr="0037772F">
        <w:rPr>
          <w:rFonts w:ascii="仿宋_GB2312" w:eastAsia="仿宋_GB2312" w:hAnsi="Times New Roman" w:cs="仿宋_GB2312"/>
          <w:color w:val="000000"/>
          <w:kern w:val="0"/>
          <w:sz w:val="32"/>
          <w:szCs w:val="32"/>
          <w:lang w:val="zh-CN"/>
        </w:rPr>
        <w:t>信息</w:t>
      </w:r>
      <w:r w:rsidR="00433D26">
        <w:rPr>
          <w:rFonts w:ascii="仿宋_GB2312" w:eastAsia="仿宋_GB2312" w:hAnsi="Times New Roman" w:cs="仿宋_GB2312" w:hint="eastAsia"/>
          <w:color w:val="000000"/>
          <w:kern w:val="0"/>
          <w:sz w:val="32"/>
          <w:szCs w:val="32"/>
          <w:lang w:val="zh-CN"/>
        </w:rPr>
        <w:t>科技</w:t>
      </w:r>
      <w:r w:rsidR="005440BD" w:rsidRPr="0037772F">
        <w:rPr>
          <w:rFonts w:ascii="仿宋_GB2312" w:eastAsia="仿宋_GB2312" w:hAnsi="Times New Roman" w:cs="仿宋_GB2312"/>
          <w:color w:val="000000"/>
          <w:kern w:val="0"/>
          <w:sz w:val="32"/>
          <w:szCs w:val="32"/>
          <w:lang w:val="zh-CN"/>
        </w:rPr>
        <w:t>有限公司</w:t>
      </w:r>
      <w:r w:rsidR="005440BD" w:rsidRPr="0037772F">
        <w:rPr>
          <w:rFonts w:ascii="仿宋_GB2312" w:eastAsia="仿宋_GB2312" w:hAnsi="Times New Roman" w:cs="仿宋_GB2312" w:hint="eastAsia"/>
          <w:color w:val="000000"/>
          <w:kern w:val="0"/>
          <w:sz w:val="32"/>
          <w:szCs w:val="32"/>
          <w:lang w:val="zh-CN"/>
        </w:rPr>
        <w:t>，</w:t>
      </w:r>
      <w:r w:rsidR="005440BD">
        <w:rPr>
          <w:rFonts w:ascii="仿宋_GB2312" w:eastAsia="仿宋_GB2312" w:hAnsi="Times New Roman" w:cs="仿宋_GB2312"/>
          <w:color w:val="000000"/>
          <w:kern w:val="0"/>
          <w:sz w:val="32"/>
          <w:szCs w:val="32"/>
          <w:lang w:val="zh-CN"/>
        </w:rPr>
        <w:t>委托</w:t>
      </w:r>
      <w:r w:rsidR="005440BD">
        <w:rPr>
          <w:rFonts w:ascii="仿宋_GB2312" w:eastAsia="仿宋_GB2312" w:hAnsi="Times New Roman" w:cs="仿宋_GB2312" w:hint="eastAsia"/>
          <w:color w:val="000000"/>
          <w:kern w:val="0"/>
          <w:sz w:val="32"/>
          <w:szCs w:val="32"/>
          <w:lang w:val="zh-CN"/>
        </w:rPr>
        <w:t>期为2019年11月</w:t>
      </w:r>
      <w:r w:rsidR="005440BD">
        <w:rPr>
          <w:rFonts w:ascii="仿宋_GB2312" w:eastAsia="仿宋_GB2312" w:hAnsi="Times New Roman" w:cs="仿宋_GB2312"/>
          <w:color w:val="000000"/>
          <w:kern w:val="0"/>
          <w:sz w:val="32"/>
          <w:szCs w:val="32"/>
          <w:lang w:val="zh-CN"/>
        </w:rPr>
        <w:t>至</w:t>
      </w:r>
      <w:r w:rsidR="005440BD">
        <w:rPr>
          <w:rFonts w:ascii="仿宋_GB2312" w:eastAsia="仿宋_GB2312" w:hAnsi="Times New Roman" w:cs="仿宋_GB2312" w:hint="eastAsia"/>
          <w:color w:val="000000"/>
          <w:kern w:val="0"/>
          <w:sz w:val="32"/>
          <w:szCs w:val="32"/>
          <w:lang w:val="zh-CN"/>
        </w:rPr>
        <w:t>2020年11月</w:t>
      </w:r>
      <w:r w:rsidR="005440BD">
        <w:rPr>
          <w:rFonts w:ascii="仿宋_GB2312" w:eastAsia="仿宋_GB2312" w:hAnsi="Times New Roman" w:cs="仿宋_GB2312"/>
          <w:color w:val="000000"/>
          <w:kern w:val="0"/>
          <w:sz w:val="32"/>
          <w:szCs w:val="32"/>
          <w:lang w:val="zh-CN"/>
        </w:rPr>
        <w:t>。</w:t>
      </w:r>
    </w:p>
    <w:p w:rsidR="00E564A6" w:rsidRDefault="00DF350C"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hAnsi="Times New Roman" w:cs="仿宋_GB2312" w:hint="eastAsia"/>
          <w:color w:val="000000"/>
          <w:kern w:val="0"/>
          <w:sz w:val="32"/>
          <w:szCs w:val="32"/>
          <w:lang w:val="zh-CN"/>
        </w:rPr>
        <w:t>（二）项目管理情况分析</w:t>
      </w:r>
      <w:r w:rsidR="00E564A6">
        <w:rPr>
          <w:rFonts w:ascii="仿宋_GB2312" w:eastAsia="仿宋_GB2312" w:hAnsi="Times New Roman" w:cs="仿宋_GB2312" w:hint="eastAsia"/>
          <w:color w:val="000000"/>
          <w:kern w:val="0"/>
          <w:sz w:val="32"/>
          <w:szCs w:val="32"/>
          <w:lang w:val="zh-CN"/>
        </w:rPr>
        <w:t>。</w:t>
      </w:r>
    </w:p>
    <w:p w:rsidR="00E564A6" w:rsidRDefault="000137DF" w:rsidP="00CA23F9">
      <w:pPr>
        <w:autoSpaceDE w:val="0"/>
        <w:autoSpaceDN w:val="0"/>
        <w:adjustRightInd w:val="0"/>
        <w:spacing w:line="578" w:lineRule="atLeast"/>
        <w:ind w:firstLine="640"/>
        <w:rPr>
          <w:rFonts w:ascii="仿宋_GB2312" w:eastAsia="仿宋_GB2312" w:hAnsi="Times New Roman" w:cs="仿宋_GB2312"/>
          <w:color w:val="000000"/>
          <w:kern w:val="0"/>
          <w:sz w:val="32"/>
          <w:szCs w:val="32"/>
          <w:lang w:val="zh-CN"/>
        </w:rPr>
      </w:pPr>
      <w:r>
        <w:rPr>
          <w:rFonts w:ascii="仿宋_GB2312" w:eastAsia="仿宋_GB2312" w:cs="仿宋_GB2312" w:hint="eastAsia"/>
          <w:kern w:val="0"/>
          <w:sz w:val="32"/>
          <w:szCs w:val="32"/>
          <w:lang w:val="zh-CN"/>
        </w:rPr>
        <w:t>为确保项目保质保量地完成，严格按照《海南省信息化条例》、《中华人民共和国招投标法》及实施细则、</w:t>
      </w:r>
      <w:r w:rsidR="0037772F">
        <w:rPr>
          <w:rFonts w:ascii="仿宋_GB2312" w:eastAsia="仿宋_GB2312" w:cs="仿宋_GB2312" w:hint="eastAsia"/>
          <w:kern w:val="0"/>
          <w:sz w:val="32"/>
          <w:szCs w:val="32"/>
          <w:lang w:val="zh-CN"/>
        </w:rPr>
        <w:t>信息系统运行</w:t>
      </w:r>
      <w:r w:rsidR="0037772F">
        <w:rPr>
          <w:rFonts w:ascii="仿宋_GB2312" w:eastAsia="仿宋_GB2312" w:cs="仿宋_GB2312"/>
          <w:kern w:val="0"/>
          <w:sz w:val="32"/>
          <w:szCs w:val="32"/>
          <w:lang w:val="zh-CN"/>
        </w:rPr>
        <w:t>维护项目建议书</w:t>
      </w:r>
      <w:r>
        <w:rPr>
          <w:rFonts w:ascii="仿宋_GB2312" w:eastAsia="仿宋_GB2312" w:cs="仿宋_GB2312" w:hint="eastAsia"/>
          <w:kern w:val="0"/>
          <w:sz w:val="32"/>
          <w:szCs w:val="32"/>
          <w:lang w:val="zh-CN"/>
        </w:rPr>
        <w:t>等文件执行，提高项目质量，确保项目顺利进行。</w:t>
      </w:r>
    </w:p>
    <w:p w:rsidR="00DF350C" w:rsidRPr="00B7375D" w:rsidRDefault="00DF350C" w:rsidP="00CA23F9">
      <w:pPr>
        <w:autoSpaceDE w:val="0"/>
        <w:autoSpaceDN w:val="0"/>
        <w:adjustRightInd w:val="0"/>
        <w:spacing w:line="578" w:lineRule="atLeast"/>
        <w:ind w:firstLine="640"/>
        <w:rPr>
          <w:rFonts w:ascii="黑体" w:eastAsia="黑体" w:hAnsi="黑体" w:cs="仿宋_GB2312"/>
          <w:kern w:val="0"/>
          <w:sz w:val="32"/>
          <w:szCs w:val="32"/>
          <w:lang w:val="zh-CN"/>
        </w:rPr>
      </w:pPr>
      <w:r w:rsidRPr="00B7375D">
        <w:rPr>
          <w:rFonts w:ascii="黑体" w:eastAsia="黑体" w:hAnsi="黑体" w:cs="仿宋_GB2312" w:hint="eastAsia"/>
          <w:kern w:val="0"/>
          <w:sz w:val="32"/>
          <w:szCs w:val="32"/>
          <w:lang w:val="zh-CN"/>
        </w:rPr>
        <w:t>四、项目绩效情况</w:t>
      </w:r>
    </w:p>
    <w:p w:rsidR="00805FC4" w:rsidRDefault="00EF6328" w:rsidP="00EF632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Pr>
          <w:rFonts w:ascii="仿宋_GB2312" w:eastAsia="仿宋_GB2312" w:hAnsi="Times New Roman" w:cs="仿宋_GB2312" w:hint="eastAsia"/>
          <w:kern w:val="0"/>
          <w:sz w:val="32"/>
          <w:szCs w:val="32"/>
          <w:lang w:val="zh-CN"/>
        </w:rPr>
        <w:t>该项目</w:t>
      </w:r>
      <w:r>
        <w:rPr>
          <w:rFonts w:ascii="仿宋_GB2312" w:eastAsia="仿宋_GB2312" w:cs="仿宋_GB2312" w:hint="eastAsia"/>
          <w:kern w:val="0"/>
          <w:sz w:val="32"/>
          <w:szCs w:val="32"/>
          <w:lang w:val="zh-CN"/>
        </w:rPr>
        <w:t>根据全省审计机关人财物一体化管理要求，建立面</w:t>
      </w:r>
      <w:r>
        <w:rPr>
          <w:rFonts w:ascii="仿宋_GB2312" w:eastAsia="仿宋_GB2312" w:cs="仿宋_GB2312" w:hint="eastAsia"/>
          <w:kern w:val="0"/>
          <w:sz w:val="32"/>
          <w:szCs w:val="32"/>
          <w:lang w:val="zh-CN"/>
        </w:rPr>
        <w:lastRenderedPageBreak/>
        <w:t>向全省及地方审计机关信息化资产统一运维与保障体系，实现全省统一的信息化资产的管理，保障已过质保期的全省审计信息化系统建设成果持续发挥其价值，并维持全省审计业务网络平台的稳定运行，</w:t>
      </w:r>
      <w:r>
        <w:rPr>
          <w:rFonts w:ascii="仿宋_GB2312" w:eastAsia="仿宋_GB2312" w:hAnsi="Times New Roman" w:cs="仿宋_GB2312"/>
          <w:kern w:val="0"/>
          <w:sz w:val="32"/>
          <w:szCs w:val="32"/>
          <w:lang w:val="zh-CN"/>
        </w:rPr>
        <w:t>保障审计人员</w:t>
      </w:r>
      <w:r w:rsidRPr="00EF6328">
        <w:rPr>
          <w:rFonts w:ascii="仿宋_GB2312" w:eastAsia="仿宋_GB2312" w:hAnsi="Times New Roman" w:cs="仿宋_GB2312" w:hint="eastAsia"/>
          <w:kern w:val="0"/>
          <w:sz w:val="32"/>
          <w:szCs w:val="32"/>
          <w:lang w:val="zh-CN"/>
        </w:rPr>
        <w:t>利用信息技术的先进审计方式，更加有效地实施事中审计、动态审计、远程审计，进一步提高审计效率和扩大审计覆盖面，更</w:t>
      </w:r>
      <w:r>
        <w:rPr>
          <w:rFonts w:ascii="仿宋_GB2312" w:eastAsia="仿宋_GB2312" w:hAnsi="Times New Roman" w:cs="仿宋_GB2312" w:hint="eastAsia"/>
          <w:kern w:val="0"/>
          <w:sz w:val="32"/>
          <w:szCs w:val="32"/>
          <w:lang w:val="zh-CN"/>
        </w:rPr>
        <w:t>加有效地遏制各类违纪违规和腐败犯罪问题，更加有效地规范政府管理。2019年</w:t>
      </w:r>
      <w:r>
        <w:rPr>
          <w:rFonts w:ascii="仿宋_GB2312" w:eastAsia="仿宋_GB2312" w:hAnsi="Times New Roman" w:cs="仿宋_GB2312"/>
          <w:kern w:val="0"/>
          <w:sz w:val="32"/>
          <w:szCs w:val="32"/>
          <w:lang w:val="zh-CN"/>
        </w:rPr>
        <w:t>，</w:t>
      </w:r>
      <w:r w:rsidRPr="00EF6328">
        <w:rPr>
          <w:rFonts w:ascii="仿宋_GB2312" w:eastAsia="仿宋_GB2312" w:hAnsi="Times New Roman" w:cs="仿宋_GB2312" w:hint="eastAsia"/>
          <w:kern w:val="0"/>
          <w:sz w:val="32"/>
          <w:szCs w:val="32"/>
          <w:lang w:val="zh-CN"/>
        </w:rPr>
        <w:t>全省审计机关日常办公信息系统</w:t>
      </w:r>
      <w:r>
        <w:rPr>
          <w:rFonts w:ascii="仿宋_GB2312" w:eastAsia="仿宋_GB2312" w:hAnsi="Times New Roman" w:cs="仿宋_GB2312" w:hint="eastAsia"/>
          <w:kern w:val="0"/>
          <w:sz w:val="32"/>
          <w:szCs w:val="32"/>
          <w:lang w:val="zh-CN"/>
        </w:rPr>
        <w:t>得到较好</w:t>
      </w:r>
      <w:r w:rsidRPr="00EF6328">
        <w:rPr>
          <w:rFonts w:ascii="仿宋_GB2312" w:eastAsia="仿宋_GB2312" w:hAnsi="Times New Roman" w:cs="仿宋_GB2312" w:hint="eastAsia"/>
          <w:kern w:val="0"/>
          <w:sz w:val="32"/>
          <w:szCs w:val="32"/>
          <w:lang w:val="zh-CN"/>
        </w:rPr>
        <w:t>运行维护</w:t>
      </w:r>
      <w:r>
        <w:rPr>
          <w:rFonts w:ascii="仿宋_GB2312" w:eastAsia="仿宋_GB2312" w:hAnsi="Times New Roman" w:cs="仿宋_GB2312" w:hint="eastAsia"/>
          <w:kern w:val="0"/>
          <w:sz w:val="32"/>
          <w:szCs w:val="32"/>
          <w:lang w:val="zh-CN"/>
        </w:rPr>
        <w:t>，</w:t>
      </w:r>
      <w:r w:rsidRPr="00EF6328">
        <w:rPr>
          <w:rFonts w:ascii="仿宋_GB2312" w:eastAsia="仿宋_GB2312" w:hAnsi="Times New Roman" w:cs="仿宋_GB2312" w:hint="eastAsia"/>
          <w:kern w:val="0"/>
          <w:sz w:val="32"/>
          <w:szCs w:val="32"/>
          <w:lang w:val="zh-CN"/>
        </w:rPr>
        <w:t>全省审计系统网络运行线路</w:t>
      </w:r>
      <w:r>
        <w:rPr>
          <w:rFonts w:ascii="仿宋_GB2312" w:eastAsia="仿宋_GB2312" w:hAnsi="Times New Roman" w:cs="仿宋_GB2312" w:hint="eastAsia"/>
          <w:kern w:val="0"/>
          <w:sz w:val="32"/>
          <w:szCs w:val="32"/>
          <w:lang w:val="zh-CN"/>
        </w:rPr>
        <w:t>正常</w:t>
      </w:r>
      <w:r>
        <w:rPr>
          <w:rFonts w:ascii="仿宋_GB2312" w:eastAsia="仿宋_GB2312" w:hAnsi="Times New Roman" w:cs="仿宋_GB2312"/>
          <w:kern w:val="0"/>
          <w:sz w:val="32"/>
          <w:szCs w:val="32"/>
          <w:lang w:val="zh-CN"/>
        </w:rPr>
        <w:t>使用，</w:t>
      </w:r>
      <w:r w:rsidRPr="00EF6328">
        <w:rPr>
          <w:rFonts w:ascii="仿宋_GB2312" w:eastAsia="仿宋_GB2312" w:hAnsi="Times New Roman" w:cs="仿宋_GB2312" w:hint="eastAsia"/>
          <w:kern w:val="0"/>
          <w:sz w:val="32"/>
          <w:szCs w:val="32"/>
          <w:lang w:val="zh-CN"/>
        </w:rPr>
        <w:t>全省审计业务系统平台</w:t>
      </w:r>
      <w:r>
        <w:rPr>
          <w:rFonts w:ascii="仿宋_GB2312" w:eastAsia="仿宋_GB2312" w:hAnsi="Times New Roman" w:cs="仿宋_GB2312" w:hint="eastAsia"/>
          <w:kern w:val="0"/>
          <w:sz w:val="32"/>
          <w:szCs w:val="32"/>
          <w:lang w:val="zh-CN"/>
        </w:rPr>
        <w:t>平稳运行</w:t>
      </w:r>
      <w:r>
        <w:rPr>
          <w:rFonts w:ascii="仿宋_GB2312" w:eastAsia="仿宋_GB2312" w:hAnsi="Times New Roman" w:cs="仿宋_GB2312"/>
          <w:kern w:val="0"/>
          <w:sz w:val="32"/>
          <w:szCs w:val="32"/>
          <w:lang w:val="zh-CN"/>
        </w:rPr>
        <w:t>，</w:t>
      </w:r>
      <w:r>
        <w:rPr>
          <w:rFonts w:ascii="仿宋_GB2312" w:eastAsia="仿宋_GB2312" w:hAnsi="Times New Roman" w:cs="仿宋_GB2312" w:hint="eastAsia"/>
          <w:kern w:val="0"/>
          <w:sz w:val="32"/>
          <w:szCs w:val="32"/>
          <w:lang w:val="zh-CN"/>
        </w:rPr>
        <w:t>常驻</w:t>
      </w:r>
      <w:r>
        <w:rPr>
          <w:rFonts w:ascii="仿宋_GB2312" w:eastAsia="仿宋_GB2312" w:hAnsi="Times New Roman" w:cs="仿宋_GB2312"/>
          <w:kern w:val="0"/>
          <w:sz w:val="32"/>
          <w:szCs w:val="32"/>
          <w:lang w:val="zh-CN"/>
        </w:rPr>
        <w:t>运维人员</w:t>
      </w:r>
      <w:r>
        <w:rPr>
          <w:rFonts w:ascii="仿宋_GB2312" w:eastAsia="仿宋_GB2312" w:hAnsi="Times New Roman" w:cs="仿宋_GB2312" w:hint="eastAsia"/>
          <w:kern w:val="0"/>
          <w:sz w:val="32"/>
          <w:szCs w:val="32"/>
          <w:lang w:val="zh-CN"/>
        </w:rPr>
        <w:t>5人</w:t>
      </w:r>
      <w:r>
        <w:rPr>
          <w:rFonts w:ascii="仿宋_GB2312" w:eastAsia="仿宋_GB2312" w:hAnsi="Times New Roman" w:cs="仿宋_GB2312"/>
          <w:kern w:val="0"/>
          <w:sz w:val="32"/>
          <w:szCs w:val="32"/>
          <w:lang w:val="zh-CN"/>
        </w:rPr>
        <w:t>，日常巡检</w:t>
      </w:r>
      <w:r>
        <w:rPr>
          <w:rFonts w:ascii="仿宋_GB2312" w:eastAsia="仿宋_GB2312" w:hAnsi="Times New Roman" w:cs="仿宋_GB2312" w:hint="eastAsia"/>
          <w:kern w:val="0"/>
          <w:sz w:val="32"/>
          <w:szCs w:val="32"/>
          <w:lang w:val="zh-CN"/>
        </w:rPr>
        <w:t>12次</w:t>
      </w:r>
      <w:r>
        <w:rPr>
          <w:rFonts w:ascii="仿宋_GB2312" w:eastAsia="仿宋_GB2312" w:hAnsi="Times New Roman" w:cs="仿宋_GB2312"/>
          <w:kern w:val="0"/>
          <w:sz w:val="32"/>
          <w:szCs w:val="32"/>
          <w:lang w:val="zh-CN"/>
        </w:rPr>
        <w:t>以上，</w:t>
      </w:r>
      <w:r>
        <w:rPr>
          <w:rFonts w:ascii="仿宋_GB2312" w:eastAsia="仿宋_GB2312" w:hAnsi="Times New Roman" w:cs="仿宋_GB2312" w:hint="eastAsia"/>
          <w:kern w:val="0"/>
          <w:sz w:val="32"/>
          <w:szCs w:val="32"/>
          <w:lang w:val="zh-CN"/>
        </w:rPr>
        <w:t>保障</w:t>
      </w:r>
      <w:r>
        <w:rPr>
          <w:rFonts w:ascii="仿宋_GB2312" w:eastAsia="仿宋_GB2312" w:hAnsi="Times New Roman" w:cs="仿宋_GB2312"/>
          <w:kern w:val="0"/>
          <w:sz w:val="32"/>
          <w:szCs w:val="32"/>
          <w:lang w:val="zh-CN"/>
        </w:rPr>
        <w:t>网络延时不超过</w:t>
      </w:r>
      <w:r>
        <w:rPr>
          <w:rFonts w:ascii="仿宋_GB2312" w:eastAsia="仿宋_GB2312" w:hAnsi="Times New Roman" w:cs="仿宋_GB2312" w:hint="eastAsia"/>
          <w:kern w:val="0"/>
          <w:sz w:val="32"/>
          <w:szCs w:val="32"/>
          <w:lang w:val="zh-CN"/>
        </w:rPr>
        <w:t>10</w:t>
      </w:r>
      <w:r>
        <w:rPr>
          <w:rFonts w:ascii="仿宋_GB2312" w:eastAsia="仿宋_GB2312" w:hAnsi="Times New Roman" w:cs="仿宋_GB2312"/>
          <w:kern w:val="0"/>
          <w:sz w:val="32"/>
          <w:szCs w:val="32"/>
          <w:lang w:val="zh-CN"/>
        </w:rPr>
        <w:t>ms</w:t>
      </w:r>
      <w:r w:rsidR="000D64DA">
        <w:rPr>
          <w:rFonts w:ascii="仿宋_GB2312" w:eastAsia="仿宋_GB2312" w:hAnsi="Times New Roman" w:cs="仿宋_GB2312" w:hint="eastAsia"/>
          <w:kern w:val="0"/>
          <w:sz w:val="32"/>
          <w:szCs w:val="32"/>
          <w:lang w:val="zh-CN"/>
        </w:rPr>
        <w:t>。</w:t>
      </w:r>
      <w:r w:rsidR="000D64DA">
        <w:rPr>
          <w:rFonts w:ascii="仿宋_GB2312" w:eastAsia="仿宋_GB2312" w:hAnsi="Times New Roman" w:cs="仿宋_GB2312"/>
          <w:kern w:val="0"/>
          <w:sz w:val="32"/>
          <w:szCs w:val="32"/>
          <w:lang w:val="zh-CN"/>
        </w:rPr>
        <w:t>但</w:t>
      </w:r>
      <w:r w:rsidR="000D64DA">
        <w:rPr>
          <w:rFonts w:ascii="仿宋_GB2312" w:eastAsia="仿宋_GB2312" w:hAnsi="Times New Roman" w:cs="仿宋_GB2312" w:hint="eastAsia"/>
          <w:kern w:val="0"/>
          <w:sz w:val="32"/>
          <w:szCs w:val="32"/>
          <w:lang w:val="zh-CN"/>
        </w:rPr>
        <w:t>由于</w:t>
      </w:r>
      <w:r w:rsidR="000D64DA">
        <w:rPr>
          <w:rFonts w:ascii="仿宋_GB2312" w:eastAsia="仿宋_GB2312" w:hAnsi="Times New Roman" w:cs="仿宋_GB2312"/>
          <w:kern w:val="0"/>
          <w:sz w:val="32"/>
          <w:szCs w:val="32"/>
          <w:lang w:val="zh-CN"/>
        </w:rPr>
        <w:t>相关系统运行多年，</w:t>
      </w:r>
      <w:r w:rsidR="000D64DA">
        <w:rPr>
          <w:rFonts w:ascii="仿宋_GB2312" w:eastAsia="仿宋_GB2312" w:hAnsi="Times New Roman" w:cs="仿宋_GB2312" w:hint="eastAsia"/>
          <w:kern w:val="0"/>
          <w:sz w:val="32"/>
          <w:szCs w:val="32"/>
          <w:lang w:val="zh-CN"/>
        </w:rPr>
        <w:t>系统</w:t>
      </w:r>
      <w:r w:rsidR="000D64DA">
        <w:rPr>
          <w:rFonts w:ascii="仿宋_GB2312" w:eastAsia="仿宋_GB2312" w:hAnsi="Times New Roman" w:cs="仿宋_GB2312"/>
          <w:kern w:val="0"/>
          <w:sz w:val="32"/>
          <w:szCs w:val="32"/>
          <w:lang w:val="zh-CN"/>
        </w:rPr>
        <w:t>安全保护未能及时跟进，</w:t>
      </w:r>
      <w:r w:rsidR="000D64DA">
        <w:rPr>
          <w:rFonts w:ascii="仿宋_GB2312" w:eastAsia="仿宋_GB2312" w:hAnsi="Times New Roman" w:cs="仿宋_GB2312" w:hint="eastAsia"/>
          <w:kern w:val="0"/>
          <w:sz w:val="32"/>
          <w:szCs w:val="32"/>
          <w:lang w:val="zh-CN"/>
        </w:rPr>
        <w:t>第三方</w:t>
      </w:r>
      <w:r>
        <w:rPr>
          <w:rFonts w:ascii="仿宋_GB2312" w:eastAsia="仿宋_GB2312" w:hAnsi="Times New Roman" w:cs="仿宋_GB2312"/>
          <w:kern w:val="0"/>
          <w:sz w:val="32"/>
          <w:szCs w:val="32"/>
          <w:lang w:val="zh-CN"/>
        </w:rPr>
        <w:t>测评显示</w:t>
      </w:r>
      <w:r w:rsidR="000D64DA">
        <w:rPr>
          <w:rFonts w:ascii="仿宋_GB2312" w:eastAsia="仿宋_GB2312" w:hAnsi="Times New Roman" w:cs="仿宋_GB2312" w:hint="eastAsia"/>
          <w:kern w:val="0"/>
          <w:sz w:val="32"/>
          <w:szCs w:val="32"/>
          <w:lang w:val="zh-CN"/>
        </w:rPr>
        <w:t>4套</w:t>
      </w:r>
      <w:r w:rsidR="000D64DA">
        <w:rPr>
          <w:rFonts w:ascii="仿宋_GB2312" w:eastAsia="仿宋_GB2312" w:hAnsi="Times New Roman" w:cs="仿宋_GB2312"/>
          <w:kern w:val="0"/>
          <w:sz w:val="32"/>
          <w:szCs w:val="32"/>
          <w:lang w:val="zh-CN"/>
        </w:rPr>
        <w:t>系统中</w:t>
      </w:r>
      <w:r w:rsidR="000D64DA">
        <w:rPr>
          <w:rFonts w:ascii="仿宋_GB2312" w:eastAsia="仿宋_GB2312" w:hAnsi="Times New Roman" w:cs="仿宋_GB2312" w:hint="eastAsia"/>
          <w:kern w:val="0"/>
          <w:sz w:val="32"/>
          <w:szCs w:val="32"/>
          <w:lang w:val="zh-CN"/>
        </w:rPr>
        <w:t>仅</w:t>
      </w:r>
      <w:r w:rsidR="000D64DA">
        <w:rPr>
          <w:rFonts w:ascii="仿宋_GB2312" w:eastAsia="仿宋_GB2312" w:hAnsi="Times New Roman" w:cs="仿宋_GB2312"/>
          <w:kern w:val="0"/>
          <w:sz w:val="32"/>
          <w:szCs w:val="32"/>
          <w:lang w:val="zh-CN"/>
        </w:rPr>
        <w:t>一套</w:t>
      </w:r>
      <w:r w:rsidR="000D64DA" w:rsidRPr="000D64DA">
        <w:rPr>
          <w:rFonts w:ascii="仿宋_GB2312" w:eastAsia="仿宋_GB2312" w:hAnsi="Times New Roman" w:cs="仿宋_GB2312" w:hint="eastAsia"/>
          <w:kern w:val="0"/>
          <w:sz w:val="32"/>
          <w:szCs w:val="32"/>
          <w:lang w:val="zh-CN"/>
        </w:rPr>
        <w:t>门户网站系统等级测评结论</w:t>
      </w:r>
      <w:r w:rsidR="000D64DA">
        <w:rPr>
          <w:rFonts w:ascii="仿宋_GB2312" w:eastAsia="仿宋_GB2312" w:hAnsi="Times New Roman" w:cs="仿宋_GB2312" w:hint="eastAsia"/>
          <w:kern w:val="0"/>
          <w:sz w:val="32"/>
          <w:szCs w:val="32"/>
          <w:lang w:val="zh-CN"/>
        </w:rPr>
        <w:t>为</w:t>
      </w:r>
      <w:r w:rsidR="000D64DA">
        <w:rPr>
          <w:rFonts w:ascii="仿宋_GB2312" w:eastAsia="仿宋_GB2312" w:hAnsi="Times New Roman" w:cs="仿宋_GB2312"/>
          <w:kern w:val="0"/>
          <w:sz w:val="32"/>
          <w:szCs w:val="32"/>
          <w:lang w:val="zh-CN"/>
        </w:rPr>
        <w:t>中级，其余</w:t>
      </w:r>
      <w:r w:rsidR="000D64DA">
        <w:rPr>
          <w:rFonts w:ascii="仿宋_GB2312" w:eastAsia="仿宋_GB2312" w:hAnsi="Times New Roman" w:cs="仿宋_GB2312" w:hint="eastAsia"/>
          <w:kern w:val="0"/>
          <w:sz w:val="32"/>
          <w:szCs w:val="32"/>
          <w:lang w:val="zh-CN"/>
        </w:rPr>
        <w:t>3套</w:t>
      </w:r>
      <w:r w:rsidR="000D64DA">
        <w:rPr>
          <w:rFonts w:ascii="仿宋_GB2312" w:eastAsia="仿宋_GB2312" w:hAnsi="Times New Roman" w:cs="仿宋_GB2312"/>
          <w:kern w:val="0"/>
          <w:sz w:val="32"/>
          <w:szCs w:val="32"/>
          <w:lang w:val="zh-CN"/>
        </w:rPr>
        <w:t>系统</w:t>
      </w:r>
      <w:r>
        <w:rPr>
          <w:rFonts w:ascii="仿宋_GB2312" w:eastAsia="仿宋_GB2312" w:hAnsi="Times New Roman" w:cs="仿宋_GB2312"/>
          <w:kern w:val="0"/>
          <w:sz w:val="32"/>
          <w:szCs w:val="32"/>
          <w:lang w:val="zh-CN"/>
        </w:rPr>
        <w:t>均</w:t>
      </w:r>
      <w:r w:rsidR="000D64DA">
        <w:rPr>
          <w:rFonts w:ascii="仿宋_GB2312" w:eastAsia="仿宋_GB2312" w:hAnsi="Times New Roman" w:cs="仿宋_GB2312" w:hint="eastAsia"/>
          <w:kern w:val="0"/>
          <w:sz w:val="32"/>
          <w:szCs w:val="32"/>
          <w:lang w:val="zh-CN"/>
        </w:rPr>
        <w:t>为差</w:t>
      </w:r>
      <w:r w:rsidR="000D64DA">
        <w:rPr>
          <w:rFonts w:ascii="仿宋_GB2312" w:eastAsia="仿宋_GB2312" w:hAnsi="Times New Roman" w:cs="仿宋_GB2312"/>
          <w:kern w:val="0"/>
          <w:sz w:val="32"/>
          <w:szCs w:val="32"/>
          <w:lang w:val="zh-CN"/>
        </w:rPr>
        <w:t>级</w:t>
      </w:r>
      <w:r>
        <w:rPr>
          <w:rFonts w:ascii="仿宋_GB2312" w:eastAsia="仿宋_GB2312" w:hAnsi="Times New Roman" w:cs="仿宋_GB2312"/>
          <w:kern w:val="0"/>
          <w:sz w:val="32"/>
          <w:szCs w:val="32"/>
          <w:lang w:val="zh-CN"/>
        </w:rPr>
        <w:t>。</w:t>
      </w:r>
    </w:p>
    <w:p w:rsidR="004F680A" w:rsidRDefault="00805FC4" w:rsidP="004F680A">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805FC4">
        <w:rPr>
          <w:rFonts w:ascii="仿宋_GB2312" w:eastAsia="仿宋_GB2312" w:hAnsi="Times New Roman" w:cs="仿宋_GB2312" w:hint="eastAsia"/>
          <w:kern w:val="0"/>
          <w:sz w:val="32"/>
          <w:szCs w:val="32"/>
          <w:lang w:val="zh-CN"/>
        </w:rPr>
        <w:t>本项目批复的绩效指标为：（1）</w:t>
      </w:r>
      <w:r w:rsidR="004F680A" w:rsidRPr="004F680A">
        <w:rPr>
          <w:rFonts w:ascii="仿宋_GB2312" w:eastAsia="仿宋_GB2312" w:hAnsi="Times New Roman" w:cs="仿宋_GB2312" w:hint="eastAsia"/>
          <w:kern w:val="0"/>
          <w:sz w:val="32"/>
          <w:szCs w:val="32"/>
          <w:lang w:val="zh-CN"/>
        </w:rPr>
        <w:t>全省审计机关日常办公信息系统运行维护</w:t>
      </w:r>
      <w:r w:rsidR="004F680A">
        <w:rPr>
          <w:rFonts w:ascii="仿宋_GB2312" w:eastAsia="仿宋_GB2312" w:hAnsi="Times New Roman" w:cs="仿宋_GB2312" w:hint="eastAsia"/>
          <w:kern w:val="0"/>
          <w:sz w:val="32"/>
          <w:szCs w:val="32"/>
          <w:lang w:val="zh-CN"/>
        </w:rPr>
        <w:t>，1套</w:t>
      </w:r>
      <w:r w:rsidR="004F680A">
        <w:rPr>
          <w:rFonts w:ascii="仿宋_GB2312" w:eastAsia="仿宋_GB2312" w:hAnsi="Times New Roman" w:cs="仿宋_GB2312"/>
          <w:kern w:val="0"/>
          <w:sz w:val="32"/>
          <w:szCs w:val="32"/>
          <w:lang w:val="zh-CN"/>
        </w:rPr>
        <w:t>；</w:t>
      </w:r>
      <w:r w:rsidR="004F680A" w:rsidRPr="004F680A">
        <w:rPr>
          <w:rFonts w:ascii="仿宋_GB2312" w:eastAsia="仿宋_GB2312" w:hAnsi="Times New Roman" w:cs="仿宋_GB2312" w:hint="eastAsia"/>
          <w:kern w:val="0"/>
          <w:sz w:val="32"/>
          <w:szCs w:val="32"/>
          <w:lang w:val="zh-CN"/>
        </w:rPr>
        <w:t>全省审计系统网络运行线路租用</w:t>
      </w:r>
      <w:r w:rsidR="004F680A">
        <w:rPr>
          <w:rFonts w:ascii="仿宋_GB2312" w:eastAsia="仿宋_GB2312" w:hAnsi="Times New Roman" w:cs="仿宋_GB2312" w:hint="eastAsia"/>
          <w:kern w:val="0"/>
          <w:sz w:val="32"/>
          <w:szCs w:val="32"/>
          <w:lang w:val="zh-CN"/>
        </w:rPr>
        <w:t>，1套；</w:t>
      </w:r>
      <w:r w:rsidR="004F680A" w:rsidRPr="004F680A">
        <w:rPr>
          <w:rFonts w:ascii="仿宋_GB2312" w:eastAsia="仿宋_GB2312" w:hAnsi="Times New Roman" w:cs="仿宋_GB2312" w:hint="eastAsia"/>
          <w:kern w:val="0"/>
          <w:sz w:val="32"/>
          <w:szCs w:val="32"/>
          <w:lang w:val="zh-CN"/>
        </w:rPr>
        <w:t>全省审计业务系统平台运行维护</w:t>
      </w:r>
      <w:r w:rsidR="004F680A">
        <w:rPr>
          <w:rFonts w:ascii="仿宋_GB2312" w:eastAsia="仿宋_GB2312" w:hAnsi="Times New Roman" w:cs="仿宋_GB2312" w:hint="eastAsia"/>
          <w:kern w:val="0"/>
          <w:sz w:val="32"/>
          <w:szCs w:val="32"/>
          <w:lang w:val="zh-CN"/>
        </w:rPr>
        <w:t>，1套</w:t>
      </w:r>
      <w:r w:rsidRPr="00805FC4">
        <w:rPr>
          <w:rFonts w:ascii="仿宋_GB2312" w:eastAsia="仿宋_GB2312" w:hAnsi="Times New Roman" w:cs="仿宋_GB2312" w:hint="eastAsia"/>
          <w:kern w:val="0"/>
          <w:sz w:val="32"/>
          <w:szCs w:val="32"/>
          <w:lang w:val="zh-CN"/>
        </w:rPr>
        <w:t>；（2）成效指标：</w:t>
      </w:r>
      <w:r w:rsidR="004F680A" w:rsidRPr="004F680A">
        <w:rPr>
          <w:rFonts w:ascii="仿宋_GB2312" w:eastAsia="仿宋_GB2312" w:hAnsi="Times New Roman" w:cs="仿宋_GB2312" w:hint="eastAsia"/>
          <w:kern w:val="0"/>
          <w:sz w:val="32"/>
          <w:szCs w:val="32"/>
          <w:lang w:val="zh-CN"/>
        </w:rPr>
        <w:t>网络性能(时延)</w:t>
      </w:r>
      <w:r w:rsidR="004F680A" w:rsidRPr="004F680A">
        <w:rPr>
          <w:rFonts w:ascii="仿宋_GB2312" w:eastAsia="仿宋_GB2312" w:hAnsi="Times New Roman" w:cs="仿宋_GB2312" w:hint="eastAsia"/>
          <w:kern w:val="0"/>
          <w:sz w:val="32"/>
          <w:szCs w:val="32"/>
          <w:lang w:val="zh-CN"/>
        </w:rPr>
        <w:tab/>
        <w:t>10ms</w:t>
      </w:r>
      <w:r w:rsidR="004F680A">
        <w:rPr>
          <w:rFonts w:ascii="仿宋_GB2312" w:eastAsia="仿宋_GB2312" w:hAnsi="Times New Roman" w:cs="仿宋_GB2312" w:hint="eastAsia"/>
          <w:kern w:val="0"/>
          <w:sz w:val="32"/>
          <w:szCs w:val="32"/>
          <w:lang w:val="zh-CN"/>
        </w:rPr>
        <w:t>，</w:t>
      </w:r>
      <w:r w:rsidR="004F680A" w:rsidRPr="004F680A">
        <w:rPr>
          <w:rFonts w:ascii="仿宋_GB2312" w:eastAsia="仿宋_GB2312" w:hAnsi="Times New Roman" w:cs="仿宋_GB2312" w:hint="eastAsia"/>
          <w:kern w:val="0"/>
          <w:sz w:val="32"/>
          <w:szCs w:val="32"/>
          <w:lang w:val="zh-CN"/>
        </w:rPr>
        <w:t>业务可用性</w:t>
      </w:r>
      <w:r w:rsidR="004F680A">
        <w:rPr>
          <w:rFonts w:ascii="仿宋_GB2312" w:eastAsia="仿宋_GB2312" w:hAnsi="Times New Roman" w:cs="仿宋_GB2312" w:hint="eastAsia"/>
          <w:kern w:val="0"/>
          <w:sz w:val="32"/>
          <w:szCs w:val="32"/>
          <w:lang w:val="zh-CN"/>
        </w:rPr>
        <w:t>达</w:t>
      </w:r>
      <w:r w:rsidR="004F680A" w:rsidRPr="004F680A">
        <w:rPr>
          <w:rFonts w:ascii="仿宋_GB2312" w:eastAsia="仿宋_GB2312" w:hAnsi="Times New Roman" w:cs="仿宋_GB2312" w:hint="eastAsia"/>
          <w:kern w:val="0"/>
          <w:sz w:val="32"/>
          <w:szCs w:val="32"/>
          <w:lang w:val="zh-CN"/>
        </w:rPr>
        <w:t>99%</w:t>
      </w:r>
      <w:r w:rsidR="004F680A">
        <w:rPr>
          <w:rFonts w:ascii="仿宋_GB2312" w:eastAsia="仿宋_GB2312" w:hAnsi="Times New Roman" w:cs="仿宋_GB2312" w:hint="eastAsia"/>
          <w:kern w:val="0"/>
          <w:sz w:val="32"/>
          <w:szCs w:val="32"/>
          <w:lang w:val="zh-CN"/>
        </w:rPr>
        <w:t>。</w:t>
      </w:r>
    </w:p>
    <w:p w:rsidR="00AD3BC5" w:rsidRDefault="00805FC4" w:rsidP="00AF5F94">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805FC4">
        <w:rPr>
          <w:rFonts w:ascii="仿宋_GB2312" w:eastAsia="仿宋_GB2312" w:hAnsi="Times New Roman" w:cs="仿宋_GB2312" w:hint="eastAsia"/>
          <w:kern w:val="0"/>
          <w:sz w:val="32"/>
          <w:szCs w:val="32"/>
          <w:lang w:val="zh-CN"/>
        </w:rPr>
        <w:t>结果分析：</w:t>
      </w:r>
      <w:r w:rsidR="00FD4B3D" w:rsidRPr="00FD4B3D">
        <w:rPr>
          <w:rFonts w:ascii="仿宋_GB2312" w:eastAsia="仿宋_GB2312" w:hAnsi="Times New Roman" w:cs="仿宋_GB2312" w:hint="eastAsia"/>
          <w:kern w:val="0"/>
          <w:sz w:val="32"/>
          <w:szCs w:val="32"/>
          <w:lang w:val="zh-CN"/>
        </w:rPr>
        <w:t>201</w:t>
      </w:r>
      <w:r w:rsidR="00FD4B3D">
        <w:rPr>
          <w:rFonts w:ascii="仿宋_GB2312" w:eastAsia="仿宋_GB2312" w:hAnsi="Times New Roman" w:cs="仿宋_GB2312"/>
          <w:kern w:val="0"/>
          <w:sz w:val="32"/>
          <w:szCs w:val="32"/>
          <w:lang w:val="zh-CN"/>
        </w:rPr>
        <w:t>9</w:t>
      </w:r>
      <w:r w:rsidR="00FD4B3D" w:rsidRPr="00FD4B3D">
        <w:rPr>
          <w:rFonts w:ascii="仿宋_GB2312" w:eastAsia="仿宋_GB2312" w:hAnsi="Times New Roman" w:cs="仿宋_GB2312" w:hint="eastAsia"/>
          <w:kern w:val="0"/>
          <w:sz w:val="32"/>
          <w:szCs w:val="32"/>
          <w:lang w:val="zh-CN"/>
        </w:rPr>
        <w:t>年顺利完成全省审计业务系统平台、全省审计机关日常办公信息系统的运行维护，完成全省审计系统网络运行线路租用，网络延时小于10ms</w:t>
      </w:r>
      <w:r w:rsidR="00875301">
        <w:rPr>
          <w:rFonts w:ascii="仿宋_GB2312" w:eastAsia="仿宋_GB2312" w:hAnsi="Times New Roman" w:cs="仿宋_GB2312" w:hint="eastAsia"/>
          <w:kern w:val="0"/>
          <w:sz w:val="32"/>
          <w:szCs w:val="32"/>
          <w:lang w:val="zh-CN"/>
        </w:rPr>
        <w:t>。安全等保</w:t>
      </w:r>
      <w:r w:rsidR="00875301">
        <w:rPr>
          <w:rFonts w:ascii="仿宋_GB2312" w:eastAsia="仿宋_GB2312" w:hAnsi="Times New Roman" w:cs="仿宋_GB2312"/>
          <w:kern w:val="0"/>
          <w:sz w:val="32"/>
          <w:szCs w:val="32"/>
          <w:lang w:val="zh-CN"/>
        </w:rPr>
        <w:t>测评结果显示</w:t>
      </w:r>
      <w:r w:rsidR="00875301">
        <w:rPr>
          <w:rFonts w:ascii="仿宋_GB2312" w:eastAsia="仿宋_GB2312" w:hAnsi="Times New Roman" w:cs="仿宋_GB2312" w:hint="eastAsia"/>
          <w:kern w:val="0"/>
          <w:sz w:val="32"/>
          <w:szCs w:val="32"/>
          <w:lang w:val="zh-CN"/>
        </w:rPr>
        <w:t>4套</w:t>
      </w:r>
      <w:r w:rsidR="00875301">
        <w:rPr>
          <w:rFonts w:ascii="仿宋_GB2312" w:eastAsia="仿宋_GB2312" w:hAnsi="Times New Roman" w:cs="仿宋_GB2312"/>
          <w:kern w:val="0"/>
          <w:sz w:val="32"/>
          <w:szCs w:val="32"/>
          <w:lang w:val="zh-CN"/>
        </w:rPr>
        <w:t>系统中仅</w:t>
      </w:r>
      <w:r w:rsidR="00875301">
        <w:rPr>
          <w:rFonts w:ascii="仿宋_GB2312" w:eastAsia="仿宋_GB2312" w:hAnsi="Times New Roman" w:cs="仿宋_GB2312" w:hint="eastAsia"/>
          <w:kern w:val="0"/>
          <w:sz w:val="32"/>
          <w:szCs w:val="32"/>
          <w:lang w:val="zh-CN"/>
        </w:rPr>
        <w:t>1套测评</w:t>
      </w:r>
      <w:r w:rsidR="00875301">
        <w:rPr>
          <w:rFonts w:ascii="仿宋_GB2312" w:eastAsia="仿宋_GB2312" w:hAnsi="Times New Roman" w:cs="仿宋_GB2312"/>
          <w:kern w:val="0"/>
          <w:sz w:val="32"/>
          <w:szCs w:val="32"/>
          <w:lang w:val="zh-CN"/>
        </w:rPr>
        <w:t>结果为中级，</w:t>
      </w:r>
      <w:r w:rsidR="00FD4B3D" w:rsidRPr="00FD4B3D">
        <w:rPr>
          <w:rFonts w:ascii="仿宋_GB2312" w:eastAsia="仿宋_GB2312" w:hAnsi="Times New Roman" w:cs="仿宋_GB2312" w:hint="eastAsia"/>
          <w:kern w:val="0"/>
          <w:sz w:val="32"/>
          <w:szCs w:val="32"/>
          <w:lang w:val="zh-CN"/>
        </w:rPr>
        <w:t>可用性</w:t>
      </w:r>
      <w:r w:rsidR="00875301">
        <w:rPr>
          <w:rFonts w:ascii="仿宋_GB2312" w:eastAsia="仿宋_GB2312" w:hAnsi="Times New Roman" w:cs="仿宋_GB2312" w:hint="eastAsia"/>
          <w:kern w:val="0"/>
          <w:sz w:val="32"/>
          <w:szCs w:val="32"/>
          <w:lang w:val="zh-CN"/>
        </w:rPr>
        <w:t>仅25</w:t>
      </w:r>
      <w:r w:rsidR="00FD4B3D" w:rsidRPr="00FD4B3D">
        <w:rPr>
          <w:rFonts w:ascii="仿宋_GB2312" w:eastAsia="仿宋_GB2312" w:hAnsi="Times New Roman" w:cs="仿宋_GB2312" w:hint="eastAsia"/>
          <w:kern w:val="0"/>
          <w:sz w:val="32"/>
          <w:szCs w:val="32"/>
          <w:lang w:val="zh-CN"/>
        </w:rPr>
        <w:t>%。</w:t>
      </w:r>
    </w:p>
    <w:p w:rsidR="00DF350C" w:rsidRPr="00B7375D" w:rsidRDefault="00DF350C" w:rsidP="00AF5F94">
      <w:pPr>
        <w:autoSpaceDE w:val="0"/>
        <w:autoSpaceDN w:val="0"/>
        <w:adjustRightInd w:val="0"/>
        <w:spacing w:line="578" w:lineRule="atLeast"/>
        <w:ind w:firstLineChars="200" w:firstLine="640"/>
        <w:rPr>
          <w:rFonts w:ascii="黑体" w:eastAsia="黑体" w:hAnsi="黑体" w:cs="仿宋_GB2312"/>
          <w:kern w:val="0"/>
          <w:sz w:val="32"/>
          <w:szCs w:val="32"/>
          <w:lang w:val="zh-CN"/>
        </w:rPr>
      </w:pPr>
      <w:r w:rsidRPr="00B7375D">
        <w:rPr>
          <w:rFonts w:ascii="黑体" w:eastAsia="黑体" w:hAnsi="黑体" w:cs="仿宋_GB2312" w:hint="eastAsia"/>
          <w:kern w:val="0"/>
          <w:sz w:val="32"/>
          <w:szCs w:val="32"/>
          <w:lang w:val="zh-CN"/>
        </w:rPr>
        <w:t>五、综合评价情况及评价结论</w:t>
      </w:r>
    </w:p>
    <w:p w:rsidR="003C5398" w:rsidRPr="003C5398"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lastRenderedPageBreak/>
        <w:t>（一）评价依据</w:t>
      </w:r>
      <w:r w:rsidR="00B7375D">
        <w:rPr>
          <w:rFonts w:ascii="仿宋_GB2312" w:eastAsia="仿宋_GB2312" w:hAnsi="Times New Roman" w:cs="仿宋_GB2312" w:hint="eastAsia"/>
          <w:kern w:val="0"/>
          <w:sz w:val="32"/>
          <w:szCs w:val="32"/>
          <w:lang w:val="zh-CN"/>
        </w:rPr>
        <w:t>。</w:t>
      </w:r>
    </w:p>
    <w:p w:rsidR="003C5398" w:rsidRPr="003C5398"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1.财政部关于印发《财政支出绩效评价管理办法》的通知（财预〔2011〕285号）;</w:t>
      </w:r>
    </w:p>
    <w:p w:rsidR="003C5398" w:rsidRPr="003C5398"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2.省政府办公厅《关于推进预算绩效管理的实施意见》（琼府办〔2011〕184号)；</w:t>
      </w:r>
    </w:p>
    <w:p w:rsidR="003C5398" w:rsidRPr="003C5398"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3.海南省财政厅《关于开展2020年预算绩效管理工作的通知》（琼财绩〔2020〕58</w:t>
      </w:r>
      <w:r>
        <w:rPr>
          <w:rFonts w:ascii="仿宋_GB2312" w:eastAsia="仿宋_GB2312" w:hAnsi="Times New Roman" w:cs="仿宋_GB2312" w:hint="eastAsia"/>
          <w:kern w:val="0"/>
          <w:sz w:val="32"/>
          <w:szCs w:val="32"/>
          <w:lang w:val="zh-CN"/>
        </w:rPr>
        <w:t>号</w:t>
      </w:r>
      <w:r w:rsidRPr="003C5398">
        <w:rPr>
          <w:rFonts w:ascii="仿宋_GB2312" w:eastAsia="仿宋_GB2312" w:hAnsi="Times New Roman" w:cs="仿宋_GB2312" w:hint="eastAsia"/>
          <w:kern w:val="0"/>
          <w:sz w:val="32"/>
          <w:szCs w:val="32"/>
          <w:lang w:val="zh-CN"/>
        </w:rPr>
        <w:t>）。</w:t>
      </w:r>
    </w:p>
    <w:p w:rsidR="003C5398" w:rsidRPr="003C5398"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（二）评价结论</w:t>
      </w:r>
      <w:r w:rsidR="00B7375D">
        <w:rPr>
          <w:rFonts w:ascii="仿宋_GB2312" w:eastAsia="仿宋_GB2312" w:hAnsi="Times New Roman" w:cs="仿宋_GB2312" w:hint="eastAsia"/>
          <w:kern w:val="0"/>
          <w:sz w:val="32"/>
          <w:szCs w:val="32"/>
          <w:lang w:val="zh-CN"/>
        </w:rPr>
        <w:t>。</w:t>
      </w:r>
    </w:p>
    <w:p w:rsidR="00805FC4" w:rsidRDefault="003C5398" w:rsidP="003C5398">
      <w:pPr>
        <w:autoSpaceDE w:val="0"/>
        <w:autoSpaceDN w:val="0"/>
        <w:adjustRightInd w:val="0"/>
        <w:spacing w:line="578" w:lineRule="atLeast"/>
        <w:ind w:firstLineChars="200" w:firstLine="640"/>
        <w:rPr>
          <w:rFonts w:ascii="仿宋_GB2312" w:eastAsia="仿宋_GB2312" w:hAnsi="Times New Roman" w:cs="仿宋_GB2312"/>
          <w:kern w:val="0"/>
          <w:sz w:val="32"/>
          <w:szCs w:val="32"/>
          <w:lang w:val="zh-CN"/>
        </w:rPr>
      </w:pPr>
      <w:r w:rsidRPr="003C5398">
        <w:rPr>
          <w:rFonts w:ascii="仿宋_GB2312" w:eastAsia="仿宋_GB2312" w:hAnsi="Times New Roman" w:cs="仿宋_GB2312" w:hint="eastAsia"/>
          <w:kern w:val="0"/>
          <w:sz w:val="32"/>
          <w:szCs w:val="32"/>
          <w:lang w:val="zh-CN"/>
        </w:rPr>
        <w:t>审计项目依据充分，目标明确</w:t>
      </w:r>
      <w:bookmarkStart w:id="0" w:name="_GoBack"/>
      <w:bookmarkEnd w:id="0"/>
      <w:r w:rsidRPr="003C5398">
        <w:rPr>
          <w:rFonts w:ascii="仿宋_GB2312" w:eastAsia="仿宋_GB2312" w:hAnsi="Times New Roman" w:cs="仿宋_GB2312" w:hint="eastAsia"/>
          <w:kern w:val="0"/>
          <w:sz w:val="32"/>
          <w:szCs w:val="32"/>
          <w:lang w:val="zh-CN"/>
        </w:rPr>
        <w:t>，符合我省审计工作发展要求。审计项目资金到位及时，支出合规合理。项目实现预期目标，取得较好的效益。综合考评得分为</w:t>
      </w:r>
      <w:r w:rsidR="00425F4E">
        <w:rPr>
          <w:rFonts w:ascii="仿宋_GB2312" w:eastAsia="仿宋_GB2312" w:hAnsi="Times New Roman" w:cs="仿宋_GB2312"/>
          <w:kern w:val="0"/>
          <w:sz w:val="32"/>
          <w:szCs w:val="32"/>
          <w:lang w:val="zh-CN"/>
        </w:rPr>
        <w:t>91</w:t>
      </w:r>
      <w:r w:rsidR="00015899">
        <w:rPr>
          <w:rFonts w:ascii="仿宋_GB2312" w:eastAsia="仿宋_GB2312" w:hAnsi="Times New Roman" w:cs="仿宋_GB2312"/>
          <w:kern w:val="0"/>
          <w:sz w:val="32"/>
          <w:szCs w:val="32"/>
          <w:lang w:val="zh-CN"/>
        </w:rPr>
        <w:t>.7</w:t>
      </w:r>
      <w:r w:rsidR="00425F4E">
        <w:rPr>
          <w:rFonts w:ascii="仿宋_GB2312" w:eastAsia="仿宋_GB2312" w:hAnsi="Times New Roman" w:cs="仿宋_GB2312"/>
          <w:kern w:val="0"/>
          <w:sz w:val="32"/>
          <w:szCs w:val="32"/>
          <w:lang w:val="zh-CN"/>
        </w:rPr>
        <w:t>9</w:t>
      </w:r>
      <w:r w:rsidRPr="003C5398">
        <w:rPr>
          <w:rFonts w:ascii="仿宋_GB2312" w:eastAsia="仿宋_GB2312" w:hAnsi="Times New Roman" w:cs="仿宋_GB2312" w:hint="eastAsia"/>
          <w:kern w:val="0"/>
          <w:sz w:val="32"/>
          <w:szCs w:val="32"/>
          <w:lang w:val="zh-CN"/>
        </w:rPr>
        <w:t>分。</w:t>
      </w:r>
    </w:p>
    <w:p w:rsidR="00DF350C" w:rsidRPr="00B7375D" w:rsidRDefault="00DF350C" w:rsidP="00461C0B">
      <w:pPr>
        <w:autoSpaceDE w:val="0"/>
        <w:autoSpaceDN w:val="0"/>
        <w:adjustRightInd w:val="0"/>
        <w:spacing w:line="578" w:lineRule="atLeast"/>
        <w:ind w:firstLine="648"/>
        <w:rPr>
          <w:rFonts w:ascii="黑体" w:eastAsia="黑体" w:hAnsi="黑体" w:cs="仿宋_GB2312"/>
          <w:kern w:val="0"/>
          <w:sz w:val="32"/>
          <w:szCs w:val="32"/>
          <w:lang w:val="zh-CN"/>
        </w:rPr>
      </w:pPr>
      <w:r w:rsidRPr="00B7375D">
        <w:rPr>
          <w:rFonts w:ascii="黑体" w:eastAsia="黑体" w:hAnsi="黑体" w:cs="仿宋_GB2312" w:hint="eastAsia"/>
          <w:kern w:val="0"/>
          <w:sz w:val="32"/>
          <w:szCs w:val="32"/>
          <w:lang w:val="zh-CN"/>
        </w:rPr>
        <w:t>六、主要经验及做法</w:t>
      </w:r>
    </w:p>
    <w:p w:rsidR="00253C5C" w:rsidRPr="00253C5C" w:rsidRDefault="00253C5C" w:rsidP="00253C5C">
      <w:pPr>
        <w:autoSpaceDE w:val="0"/>
        <w:autoSpaceDN w:val="0"/>
        <w:adjustRightInd w:val="0"/>
        <w:spacing w:line="578" w:lineRule="atLeast"/>
        <w:ind w:firstLine="648"/>
        <w:rPr>
          <w:rFonts w:ascii="仿宋_GB2312" w:eastAsia="仿宋_GB2312" w:hAnsi="Times New Roman" w:cs="仿宋_GB2312"/>
          <w:kern w:val="0"/>
          <w:sz w:val="32"/>
          <w:szCs w:val="32"/>
          <w:lang w:val="zh-CN"/>
        </w:rPr>
      </w:pPr>
      <w:r w:rsidRPr="00253C5C">
        <w:rPr>
          <w:rFonts w:ascii="仿宋_GB2312" w:eastAsia="仿宋_GB2312" w:hAnsi="Times New Roman" w:cs="仿宋_GB2312" w:hint="eastAsia"/>
          <w:kern w:val="0"/>
          <w:sz w:val="32"/>
          <w:szCs w:val="32"/>
          <w:lang w:val="zh-CN"/>
        </w:rPr>
        <w:t>（一）组建专门的信息系统运维团队。我厅在办公室管辖下，采用外包方式组建了信息中心运维团队，对全厅办公终端以及全省审计业务系统后台进行运维；另外，我厅大数据审计处，负责对审计业务的应用与审计数据处理进行管理，确保敏感业务数据安全可控。运维团队严格按照专业化要求，对信息系统及相关设备进行日常运维，保障了审计业务的正常开展。</w:t>
      </w:r>
    </w:p>
    <w:p w:rsidR="00253C5C" w:rsidRPr="00253C5C" w:rsidRDefault="00253C5C" w:rsidP="00253C5C">
      <w:pPr>
        <w:autoSpaceDE w:val="0"/>
        <w:autoSpaceDN w:val="0"/>
        <w:adjustRightInd w:val="0"/>
        <w:spacing w:line="578" w:lineRule="atLeast"/>
        <w:ind w:firstLine="648"/>
        <w:rPr>
          <w:rFonts w:ascii="仿宋_GB2312" w:eastAsia="仿宋_GB2312" w:hAnsi="Times New Roman" w:cs="仿宋_GB2312"/>
          <w:kern w:val="0"/>
          <w:sz w:val="32"/>
          <w:szCs w:val="32"/>
          <w:lang w:val="zh-CN"/>
        </w:rPr>
      </w:pPr>
      <w:r w:rsidRPr="00253C5C">
        <w:rPr>
          <w:rFonts w:ascii="仿宋_GB2312" w:eastAsia="仿宋_GB2312" w:hAnsi="Times New Roman" w:cs="仿宋_GB2312" w:hint="eastAsia"/>
          <w:kern w:val="0"/>
          <w:sz w:val="32"/>
          <w:szCs w:val="32"/>
          <w:lang w:val="zh-CN"/>
        </w:rPr>
        <w:t>（二）对业务数据和应用使用分级授权。审计工作涉及的部分数据具有很高的敏感性，一旦泄露会造成不良的经济和社会影响。因此，我厅在实施信息系统运维项目时，注重对相关数据和应用进行分级授权，由我厅大数据审计处对涉及审计业</w:t>
      </w:r>
      <w:r w:rsidRPr="00253C5C">
        <w:rPr>
          <w:rFonts w:ascii="仿宋_GB2312" w:eastAsia="仿宋_GB2312" w:hAnsi="Times New Roman" w:cs="仿宋_GB2312" w:hint="eastAsia"/>
          <w:kern w:val="0"/>
          <w:sz w:val="32"/>
          <w:szCs w:val="32"/>
          <w:lang w:val="zh-CN"/>
        </w:rPr>
        <w:lastRenderedPageBreak/>
        <w:t>务的应用与敏感数据，进行统一的管理与授权，通用的业务支撑与设备管理由服务外包单位进行运维，保证了敏感数据的安全。</w:t>
      </w:r>
    </w:p>
    <w:p w:rsidR="00291B9D" w:rsidRDefault="00253C5C" w:rsidP="00253C5C">
      <w:pPr>
        <w:autoSpaceDE w:val="0"/>
        <w:autoSpaceDN w:val="0"/>
        <w:adjustRightInd w:val="0"/>
        <w:spacing w:line="578" w:lineRule="atLeast"/>
        <w:ind w:firstLine="648"/>
      </w:pPr>
      <w:r w:rsidRPr="00253C5C">
        <w:rPr>
          <w:rFonts w:ascii="仿宋_GB2312" w:eastAsia="仿宋_GB2312" w:hAnsi="Times New Roman" w:cs="仿宋_GB2312" w:hint="eastAsia"/>
          <w:kern w:val="0"/>
          <w:sz w:val="32"/>
          <w:szCs w:val="32"/>
          <w:lang w:val="zh-CN"/>
        </w:rPr>
        <w:t>（三）建立并严格执行项目管理相关制度。按项目实施要求建立并严格执行信息中心管理制度，明确信息中心及各岗位工作职责，对机房管理、网络安全管理等管理内容作出了规定，对解决终端软件故障、终端硬件故障、电话排除故障、网站发布信息及其他协助服务次数进行了统计和分析，有利于及时反馈系统运维存在的问题，加强信息系统运行的稳定性。</w:t>
      </w:r>
    </w:p>
    <w:sectPr w:rsidR="00291B9D" w:rsidSect="0017385A">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FCF" w:rsidRDefault="00322FCF" w:rsidP="000E578F">
      <w:r>
        <w:separator/>
      </w:r>
    </w:p>
  </w:endnote>
  <w:endnote w:type="continuationSeparator" w:id="0">
    <w:p w:rsidR="00322FCF" w:rsidRDefault="00322FCF" w:rsidP="000E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FCF" w:rsidRDefault="00322FCF" w:rsidP="000E578F">
      <w:r>
        <w:separator/>
      </w:r>
    </w:p>
  </w:footnote>
  <w:footnote w:type="continuationSeparator" w:id="0">
    <w:p w:rsidR="00322FCF" w:rsidRDefault="00322FCF" w:rsidP="000E5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2"/>
    <w:rsid w:val="0000554A"/>
    <w:rsid w:val="000137DF"/>
    <w:rsid w:val="00015899"/>
    <w:rsid w:val="00077D16"/>
    <w:rsid w:val="000B0C52"/>
    <w:rsid w:val="000B3EB4"/>
    <w:rsid w:val="000B4BBA"/>
    <w:rsid w:val="000D64DA"/>
    <w:rsid w:val="000E578F"/>
    <w:rsid w:val="000F5F83"/>
    <w:rsid w:val="00135FA2"/>
    <w:rsid w:val="001539AA"/>
    <w:rsid w:val="001A1680"/>
    <w:rsid w:val="00253C5C"/>
    <w:rsid w:val="00271F4B"/>
    <w:rsid w:val="00291B9D"/>
    <w:rsid w:val="00295F98"/>
    <w:rsid w:val="002A51AD"/>
    <w:rsid w:val="002D387A"/>
    <w:rsid w:val="002D62D0"/>
    <w:rsid w:val="003016F4"/>
    <w:rsid w:val="00322FCF"/>
    <w:rsid w:val="003248A5"/>
    <w:rsid w:val="00336DC6"/>
    <w:rsid w:val="00345CAE"/>
    <w:rsid w:val="0036147C"/>
    <w:rsid w:val="0037772F"/>
    <w:rsid w:val="003A1CBD"/>
    <w:rsid w:val="003B0614"/>
    <w:rsid w:val="003B0E43"/>
    <w:rsid w:val="003B3FE7"/>
    <w:rsid w:val="003C5398"/>
    <w:rsid w:val="00425E72"/>
    <w:rsid w:val="00425F4E"/>
    <w:rsid w:val="00432300"/>
    <w:rsid w:val="00433D26"/>
    <w:rsid w:val="00457724"/>
    <w:rsid w:val="00461C0B"/>
    <w:rsid w:val="0049014B"/>
    <w:rsid w:val="004940BA"/>
    <w:rsid w:val="004D1148"/>
    <w:rsid w:val="004F680A"/>
    <w:rsid w:val="005064DD"/>
    <w:rsid w:val="00510DC7"/>
    <w:rsid w:val="00533074"/>
    <w:rsid w:val="0054174B"/>
    <w:rsid w:val="005440BD"/>
    <w:rsid w:val="00570735"/>
    <w:rsid w:val="00587E07"/>
    <w:rsid w:val="005B02FC"/>
    <w:rsid w:val="005D1FAD"/>
    <w:rsid w:val="005F7252"/>
    <w:rsid w:val="006458BE"/>
    <w:rsid w:val="00691863"/>
    <w:rsid w:val="006E06B7"/>
    <w:rsid w:val="006E5AE5"/>
    <w:rsid w:val="006F01AC"/>
    <w:rsid w:val="00701276"/>
    <w:rsid w:val="00702A17"/>
    <w:rsid w:val="00716D29"/>
    <w:rsid w:val="00722357"/>
    <w:rsid w:val="00744A2D"/>
    <w:rsid w:val="00763496"/>
    <w:rsid w:val="007715B0"/>
    <w:rsid w:val="007C42D4"/>
    <w:rsid w:val="007D6EB5"/>
    <w:rsid w:val="007F0C16"/>
    <w:rsid w:val="00805FC4"/>
    <w:rsid w:val="008510F9"/>
    <w:rsid w:val="008569BF"/>
    <w:rsid w:val="00875301"/>
    <w:rsid w:val="00880FBE"/>
    <w:rsid w:val="00886829"/>
    <w:rsid w:val="008A2A12"/>
    <w:rsid w:val="008A3D53"/>
    <w:rsid w:val="008B0D99"/>
    <w:rsid w:val="008B251F"/>
    <w:rsid w:val="008C3045"/>
    <w:rsid w:val="008D2AA6"/>
    <w:rsid w:val="009101A8"/>
    <w:rsid w:val="00A0236C"/>
    <w:rsid w:val="00A32737"/>
    <w:rsid w:val="00A54D07"/>
    <w:rsid w:val="00A749D2"/>
    <w:rsid w:val="00A75CA9"/>
    <w:rsid w:val="00AA510C"/>
    <w:rsid w:val="00AD2083"/>
    <w:rsid w:val="00AD300E"/>
    <w:rsid w:val="00AD3BC5"/>
    <w:rsid w:val="00AD4D74"/>
    <w:rsid w:val="00AE7A6F"/>
    <w:rsid w:val="00AF5F94"/>
    <w:rsid w:val="00B32ECB"/>
    <w:rsid w:val="00B4197E"/>
    <w:rsid w:val="00B57600"/>
    <w:rsid w:val="00B57D72"/>
    <w:rsid w:val="00B67E76"/>
    <w:rsid w:val="00B7375D"/>
    <w:rsid w:val="00BA09DC"/>
    <w:rsid w:val="00C222C9"/>
    <w:rsid w:val="00C22E64"/>
    <w:rsid w:val="00C63F90"/>
    <w:rsid w:val="00C8056D"/>
    <w:rsid w:val="00CA23F9"/>
    <w:rsid w:val="00CA5094"/>
    <w:rsid w:val="00CB696D"/>
    <w:rsid w:val="00CC1175"/>
    <w:rsid w:val="00CD60FE"/>
    <w:rsid w:val="00CD6FA0"/>
    <w:rsid w:val="00D32AC3"/>
    <w:rsid w:val="00D4289B"/>
    <w:rsid w:val="00D4482B"/>
    <w:rsid w:val="00D47BDD"/>
    <w:rsid w:val="00D52B10"/>
    <w:rsid w:val="00DC20AA"/>
    <w:rsid w:val="00DD00AD"/>
    <w:rsid w:val="00DF350C"/>
    <w:rsid w:val="00E15D72"/>
    <w:rsid w:val="00E52E72"/>
    <w:rsid w:val="00E564A6"/>
    <w:rsid w:val="00EC4335"/>
    <w:rsid w:val="00EC4F98"/>
    <w:rsid w:val="00ED0C3A"/>
    <w:rsid w:val="00ED54FC"/>
    <w:rsid w:val="00ED6D6B"/>
    <w:rsid w:val="00ED764E"/>
    <w:rsid w:val="00ED7BD0"/>
    <w:rsid w:val="00EF6328"/>
    <w:rsid w:val="00F03F79"/>
    <w:rsid w:val="00F04599"/>
    <w:rsid w:val="00F22EF0"/>
    <w:rsid w:val="00F27BA0"/>
    <w:rsid w:val="00F710DA"/>
    <w:rsid w:val="00F729F5"/>
    <w:rsid w:val="00FA0573"/>
    <w:rsid w:val="00FC2E4C"/>
    <w:rsid w:val="00FC7671"/>
    <w:rsid w:val="00FD4B3D"/>
    <w:rsid w:val="00FE1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F80A1D-8194-4C5A-8383-72037E2E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57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578F"/>
    <w:rPr>
      <w:sz w:val="18"/>
      <w:szCs w:val="18"/>
    </w:rPr>
  </w:style>
  <w:style w:type="paragraph" w:styleId="a4">
    <w:name w:val="footer"/>
    <w:basedOn w:val="a"/>
    <w:link w:val="Char0"/>
    <w:uiPriority w:val="99"/>
    <w:unhideWhenUsed/>
    <w:rsid w:val="000E578F"/>
    <w:pPr>
      <w:tabs>
        <w:tab w:val="center" w:pos="4153"/>
        <w:tab w:val="right" w:pos="8306"/>
      </w:tabs>
      <w:snapToGrid w:val="0"/>
      <w:jc w:val="left"/>
    </w:pPr>
    <w:rPr>
      <w:sz w:val="18"/>
      <w:szCs w:val="18"/>
    </w:rPr>
  </w:style>
  <w:style w:type="character" w:customStyle="1" w:styleId="Char0">
    <w:name w:val="页脚 Char"/>
    <w:basedOn w:val="a0"/>
    <w:link w:val="a4"/>
    <w:uiPriority w:val="99"/>
    <w:rsid w:val="000E57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248EE-CCDF-4BE2-AD6B-060AB779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10</Pages>
  <Words>647</Words>
  <Characters>3692</Characters>
  <Application>Microsoft Office Word</Application>
  <DocSecurity>0</DocSecurity>
  <Lines>30</Lines>
  <Paragraphs>8</Paragraphs>
  <ScaleCrop>false</ScaleCrop>
  <Company>Microsoft</Company>
  <LinksUpToDate>false</LinksUpToDate>
  <CharactersWithSpaces>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陈春燕</dc:creator>
  <cp:keywords/>
  <dc:description/>
  <cp:lastModifiedBy>陈春燕</cp:lastModifiedBy>
  <cp:revision>122</cp:revision>
  <dcterms:created xsi:type="dcterms:W3CDTF">2020-04-21T01:39:00Z</dcterms:created>
  <dcterms:modified xsi:type="dcterms:W3CDTF">2020-05-20T08:38:00Z</dcterms:modified>
</cp:coreProperties>
</file>